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11305" w14:textId="77777777" w:rsidR="0083147B" w:rsidRPr="00DB6467" w:rsidRDefault="0083147B" w:rsidP="00DB6467">
      <w:pPr>
        <w:ind w:firstLine="709"/>
        <w:jc w:val="both"/>
        <w:rPr>
          <w:b/>
          <w:lang w:val="ru-RU"/>
        </w:rPr>
      </w:pPr>
      <w:r w:rsidRPr="00DB6467">
        <w:rPr>
          <w:b/>
        </w:rPr>
        <w:t>Лекциялардың қысқа конспекті</w:t>
      </w:r>
      <w:r w:rsidRPr="00DB6467">
        <w:rPr>
          <w:b/>
          <w:lang w:val="ru-RU"/>
        </w:rPr>
        <w:t>сі</w:t>
      </w:r>
    </w:p>
    <w:p w14:paraId="3AD37F02" w14:textId="77777777" w:rsidR="0083147B" w:rsidRPr="00DB6467" w:rsidRDefault="0083147B" w:rsidP="00DB6467">
      <w:pPr>
        <w:ind w:firstLine="709"/>
        <w:jc w:val="both"/>
        <w:rPr>
          <w:b/>
        </w:rPr>
      </w:pPr>
      <w:r w:rsidRPr="00DB6467">
        <w:rPr>
          <w:b/>
        </w:rPr>
        <w:t>Тақырып атауы</w:t>
      </w:r>
    </w:p>
    <w:p w14:paraId="5EBC418C" w14:textId="77777777" w:rsidR="0083147B" w:rsidRPr="00DB6467" w:rsidRDefault="0083147B" w:rsidP="00DB6467">
      <w:pPr>
        <w:ind w:firstLine="709"/>
        <w:jc w:val="both"/>
        <w:rPr>
          <w:b/>
        </w:rPr>
      </w:pPr>
    </w:p>
    <w:p w14:paraId="5ABB1A6B" w14:textId="243DF61A" w:rsidR="0083147B" w:rsidRDefault="0083147B" w:rsidP="00613C44">
      <w:pPr>
        <w:ind w:firstLine="709"/>
        <w:jc w:val="both"/>
        <w:rPr>
          <w:b/>
        </w:rPr>
      </w:pPr>
      <w:r w:rsidRPr="00DB6467">
        <w:rPr>
          <w:b/>
          <w:noProof/>
        </w:rPr>
        <w:t xml:space="preserve">1-дәріс </w:t>
      </w:r>
      <w:r w:rsidR="00613C44" w:rsidRPr="00613C44">
        <w:rPr>
          <w:b/>
          <w:noProof/>
        </w:rPr>
        <w:t>«</w:t>
      </w:r>
      <w:r w:rsidR="00613C44" w:rsidRPr="00613C44">
        <w:rPr>
          <w:b/>
        </w:rPr>
        <w:t>Інжілдік және шіркеулік-христиандық археология</w:t>
      </w:r>
      <w:r w:rsidR="00613C44" w:rsidRPr="00613C44">
        <w:rPr>
          <w:b/>
          <w:noProof/>
        </w:rPr>
        <w:t>» пәніне к</w:t>
      </w:r>
      <w:r w:rsidR="00613C44" w:rsidRPr="00613C44">
        <w:rPr>
          <w:b/>
        </w:rPr>
        <w:t>іріспе. Пәннің мақсаты мен міндеттері</w:t>
      </w:r>
    </w:p>
    <w:p w14:paraId="17D60028" w14:textId="77777777" w:rsidR="00613C44" w:rsidRPr="00613C44" w:rsidRDefault="00613C44" w:rsidP="00613C44">
      <w:pPr>
        <w:ind w:firstLine="709"/>
        <w:jc w:val="both"/>
        <w:rPr>
          <w:b/>
        </w:rPr>
      </w:pPr>
    </w:p>
    <w:p w14:paraId="327E36F5" w14:textId="666959DB" w:rsidR="00AF3EBC" w:rsidRDefault="00A60810" w:rsidP="00D755D9">
      <w:pPr>
        <w:ind w:firstLine="709"/>
        <w:jc w:val="both"/>
        <w:rPr>
          <w:lang w:val="ru-RU"/>
        </w:rPr>
      </w:pPr>
      <w:r>
        <w:t>Библия археологиясының пәні оның атауынан айқындалады. Бұл атау екі ұғымнан тұрады: жалпысы – археология және жекесі – библиялық. «Археология» деген атаудан оның пәні белгілі бір тарихи ортаның тұрмысын мүмкіндігінше бастапқы (түпнұсқалық) формаларында сипаттау екендігі түсініледі, ал «библиялық» деген атаудан оның пәні тура Библияда сипатталған библиялық ортаның тұрмысын зерттеу екендігі шығады. Библиялық ортаны негізінен ежелгі еврейлер құрағандықтан және олардың адамзаттың құтқарылуының жүзеге асырылуына қатысы болғандықтан, библия археологиясының пәні – ежелгі еврейлердің тұрмысын адамзаттың құтқарылуына қатысы шеңберінде сипаттау, қысқаша айтқанда, ежелгі еврейлердің теократиялық тұрмысын сипаттау болып табылады.</w:t>
      </w:r>
    </w:p>
    <w:p w14:paraId="6C0AA756" w14:textId="65B07310" w:rsidR="00D755D9" w:rsidRDefault="00D755D9" w:rsidP="00D755D9">
      <w:pPr>
        <w:pStyle w:val="a6"/>
        <w:spacing w:before="0" w:beforeAutospacing="0" w:after="0" w:afterAutospacing="0"/>
        <w:ind w:firstLine="709"/>
        <w:jc w:val="both"/>
      </w:pPr>
      <w:r>
        <w:rPr>
          <w:rStyle w:val="a7"/>
        </w:rPr>
        <w:t>Пәннің мақсаты:</w:t>
      </w:r>
      <w:r>
        <w:rPr>
          <w:rStyle w:val="a7"/>
        </w:rPr>
        <w:t xml:space="preserve"> </w:t>
      </w:r>
      <w:r>
        <w:t>«Інжілдік және шіркеулік-христиандық археология» пәні</w:t>
      </w:r>
      <w:proofErr w:type="gramStart"/>
      <w:r>
        <w:t>н</w:t>
      </w:r>
      <w:proofErr w:type="gramEnd"/>
      <w:r>
        <w:t xml:space="preserve">ің негізгі мақсаты – докторанттар мен магистранттарды Библия мәтіндері мен алғашқы </w:t>
      </w:r>
      <w:r>
        <w:t>х</w:t>
      </w:r>
      <w:r>
        <w:t>ристиандық кезеңдерге қатысты археологиялық ескерткіштермен таныстыру, оларды тарихи-мәдени тұрғыда талдау дағдыларын қалыптастыру.</w:t>
      </w:r>
    </w:p>
    <w:p w14:paraId="6FC29077" w14:textId="77777777" w:rsidR="00D755D9" w:rsidRDefault="00D755D9" w:rsidP="00D755D9">
      <w:pPr>
        <w:pStyle w:val="a6"/>
        <w:spacing w:before="0" w:beforeAutospacing="0" w:after="0" w:afterAutospacing="0"/>
        <w:ind w:firstLine="709"/>
        <w:jc w:val="both"/>
      </w:pPr>
      <w:proofErr w:type="gramStart"/>
      <w:r>
        <w:rPr>
          <w:rStyle w:val="a7"/>
        </w:rPr>
        <w:t>П</w:t>
      </w:r>
      <w:proofErr w:type="gramEnd"/>
      <w:r>
        <w:rPr>
          <w:rStyle w:val="a7"/>
        </w:rPr>
        <w:t>әннің міндеттері:</w:t>
      </w:r>
    </w:p>
    <w:p w14:paraId="162D19BF" w14:textId="77777777" w:rsidR="00D755D9" w:rsidRDefault="00D755D9" w:rsidP="00D755D9">
      <w:pPr>
        <w:pStyle w:val="a6"/>
        <w:numPr>
          <w:ilvl w:val="0"/>
          <w:numId w:val="30"/>
        </w:numPr>
        <w:tabs>
          <w:tab w:val="left" w:pos="993"/>
        </w:tabs>
        <w:spacing w:before="0" w:beforeAutospacing="0" w:after="0" w:afterAutospacing="0"/>
        <w:ind w:hanging="11"/>
        <w:jc w:val="both"/>
      </w:pPr>
      <w:r>
        <w:t xml:space="preserve">Археология ғылымының Інжіл және </w:t>
      </w:r>
      <w:proofErr w:type="gramStart"/>
      <w:r>
        <w:t>ал</w:t>
      </w:r>
      <w:proofErr w:type="gramEnd"/>
      <w:r>
        <w:t>ғашқы христиандық дәуірмен байланысын айқындау.</w:t>
      </w:r>
    </w:p>
    <w:p w14:paraId="5B41793F" w14:textId="77777777" w:rsidR="00D755D9" w:rsidRDefault="00D755D9" w:rsidP="00D755D9">
      <w:pPr>
        <w:pStyle w:val="a6"/>
        <w:numPr>
          <w:ilvl w:val="0"/>
          <w:numId w:val="30"/>
        </w:numPr>
        <w:tabs>
          <w:tab w:val="left" w:pos="993"/>
        </w:tabs>
        <w:spacing w:before="0" w:beforeAutospacing="0" w:after="0" w:afterAutospacing="0"/>
        <w:ind w:hanging="11"/>
        <w:jc w:val="both"/>
      </w:pPr>
      <w:r>
        <w:t>Библияда аталған өңірлердегі археологиялық ашылулар мен деректерді зерделеу.</w:t>
      </w:r>
    </w:p>
    <w:p w14:paraId="79D53CF3" w14:textId="77777777" w:rsidR="00D755D9" w:rsidRDefault="00D755D9" w:rsidP="00D755D9">
      <w:pPr>
        <w:pStyle w:val="a6"/>
        <w:numPr>
          <w:ilvl w:val="0"/>
          <w:numId w:val="30"/>
        </w:numPr>
        <w:tabs>
          <w:tab w:val="left" w:pos="993"/>
        </w:tabs>
        <w:spacing w:before="0" w:beforeAutospacing="0" w:after="0" w:afterAutospacing="0"/>
        <w:ind w:hanging="11"/>
        <w:jc w:val="both"/>
      </w:pPr>
      <w:r>
        <w:t>Ежелгі еврейлердің тұрмыс-тіршілігі мен ді</w:t>
      </w:r>
      <w:proofErr w:type="gramStart"/>
      <w:r>
        <w:t>ни-м</w:t>
      </w:r>
      <w:proofErr w:type="gramEnd"/>
      <w:r>
        <w:t>әдени ерекшеліктерін археологиялық материалдар негізінде сипаттау.</w:t>
      </w:r>
    </w:p>
    <w:p w14:paraId="04903908" w14:textId="77777777" w:rsidR="00D755D9" w:rsidRDefault="00D755D9" w:rsidP="00D755D9">
      <w:pPr>
        <w:pStyle w:val="a6"/>
        <w:numPr>
          <w:ilvl w:val="0"/>
          <w:numId w:val="30"/>
        </w:numPr>
        <w:tabs>
          <w:tab w:val="left" w:pos="993"/>
        </w:tabs>
        <w:spacing w:before="0" w:beforeAutospacing="0" w:after="0" w:afterAutospacing="0"/>
        <w:ind w:hanging="11"/>
        <w:jc w:val="both"/>
      </w:pPr>
      <w:r>
        <w:t>Алғашқы христиандық қауымдардың материалдық мәдениетін, діни ғимараттарын және тұрмыстық заттарын зерттеу.</w:t>
      </w:r>
    </w:p>
    <w:p w14:paraId="2BE89A09" w14:textId="77777777" w:rsidR="00D755D9" w:rsidRDefault="00D755D9" w:rsidP="00D755D9">
      <w:pPr>
        <w:pStyle w:val="a6"/>
        <w:numPr>
          <w:ilvl w:val="0"/>
          <w:numId w:val="30"/>
        </w:numPr>
        <w:tabs>
          <w:tab w:val="left" w:pos="993"/>
        </w:tabs>
        <w:spacing w:before="0" w:beforeAutospacing="0" w:after="0" w:afterAutospacing="0"/>
        <w:ind w:hanging="11"/>
        <w:jc w:val="both"/>
      </w:pPr>
      <w:r>
        <w:t>Археологиялық деректерді тарихи, діни және мәдени контексте салыстырмалы талдау арқылы қ</w:t>
      </w:r>
      <w:proofErr w:type="gramStart"/>
      <w:r>
        <w:t>олдану</w:t>
      </w:r>
      <w:proofErr w:type="gramEnd"/>
      <w:r>
        <w:t>ға үйрету.</w:t>
      </w:r>
    </w:p>
    <w:p w14:paraId="31B24CA3" w14:textId="77777777" w:rsidR="00D755D9" w:rsidRDefault="00D755D9" w:rsidP="00DB6467">
      <w:pPr>
        <w:ind w:firstLine="709"/>
        <w:jc w:val="both"/>
        <w:rPr>
          <w:lang w:val="ru-RU"/>
        </w:rPr>
      </w:pPr>
    </w:p>
    <w:p w14:paraId="4E5D7C83" w14:textId="6BCE96D2" w:rsidR="000B2F0B" w:rsidRDefault="00030462" w:rsidP="00DB6467">
      <w:pPr>
        <w:ind w:firstLine="709"/>
        <w:jc w:val="both"/>
        <w:rPr>
          <w:rStyle w:val="rynqvb"/>
          <w:b/>
          <w:lang w:val="ru-RU"/>
        </w:rPr>
      </w:pPr>
      <w:r w:rsidRPr="00A60810">
        <w:rPr>
          <w:b/>
        </w:rPr>
        <w:t>2-дәріс</w:t>
      </w:r>
      <w:r w:rsidR="000B2F0B" w:rsidRPr="00A60810">
        <w:rPr>
          <w:b/>
        </w:rPr>
        <w:t xml:space="preserve"> </w:t>
      </w:r>
      <w:r w:rsidR="00613C44" w:rsidRPr="00A60810">
        <w:rPr>
          <w:rStyle w:val="rynqvb"/>
          <w:b/>
        </w:rPr>
        <w:t>Библиялық археологияның тарихы: негізгі кезеңдері мен бағыттары.</w:t>
      </w:r>
    </w:p>
    <w:p w14:paraId="5BCCA394" w14:textId="77777777" w:rsidR="001038F2" w:rsidRPr="001038F2" w:rsidRDefault="001038F2" w:rsidP="001038F2">
      <w:pPr>
        <w:ind w:firstLine="709"/>
        <w:jc w:val="both"/>
        <w:rPr>
          <w:lang w:val="ru-RU"/>
        </w:rPr>
      </w:pPr>
      <w:r w:rsidRPr="001038F2">
        <w:rPr>
          <w:lang w:val="ru-RU"/>
        </w:rPr>
        <w:t xml:space="preserve">Библиялық археология – археология ғылымының ерекше бағыты, ол Інжілде бейнеленген тарихи оқиғаларды, мәдениеттерді және қоғамдарды археологиялық деректер арқылы зерттейді. Бұл сала дінтану, тарих, филология және археология тоғысқан </w:t>
      </w:r>
      <w:proofErr w:type="gramStart"/>
      <w:r w:rsidRPr="001038F2">
        <w:rPr>
          <w:lang w:val="ru-RU"/>
        </w:rPr>
        <w:t>п</w:t>
      </w:r>
      <w:proofErr w:type="gramEnd"/>
      <w:r w:rsidRPr="001038F2">
        <w:rPr>
          <w:lang w:val="ru-RU"/>
        </w:rPr>
        <w:t>әнаралық бағыт болып табылады.</w:t>
      </w:r>
    </w:p>
    <w:p w14:paraId="5626CA83" w14:textId="3C2DF833" w:rsidR="001038F2" w:rsidRPr="001038F2" w:rsidRDefault="001038F2" w:rsidP="001038F2">
      <w:pPr>
        <w:ind w:firstLine="709"/>
        <w:jc w:val="both"/>
        <w:rPr>
          <w:lang w:val="ru-RU"/>
        </w:rPr>
      </w:pPr>
      <w:r w:rsidRPr="001038F2">
        <w:rPr>
          <w:bCs/>
          <w:lang w:val="ru-RU"/>
        </w:rPr>
        <w:t>Алғашқы ізденістер (XVII–XVIII ғғ.)</w:t>
      </w:r>
      <w:r w:rsidRPr="001038F2">
        <w:rPr>
          <w:b/>
          <w:bCs/>
          <w:lang w:val="ru-RU"/>
        </w:rPr>
        <w:t xml:space="preserve"> - </w:t>
      </w:r>
      <w:r w:rsidRPr="001038F2">
        <w:rPr>
          <w:lang w:val="ru-RU"/>
        </w:rPr>
        <w:t>Еуропалық зерттеушілердің Таяу Шығ</w:t>
      </w:r>
      <w:proofErr w:type="gramStart"/>
      <w:r w:rsidRPr="001038F2">
        <w:rPr>
          <w:lang w:val="ru-RU"/>
        </w:rPr>
        <w:t>ыс</w:t>
      </w:r>
      <w:proofErr w:type="gramEnd"/>
      <w:r w:rsidRPr="001038F2">
        <w:rPr>
          <w:lang w:val="ru-RU"/>
        </w:rPr>
        <w:t>қа саяхаттары басталды. Басты мақсат – Библия мәтіндерін тарихи-географиялық тұ</w:t>
      </w:r>
      <w:proofErr w:type="gramStart"/>
      <w:r w:rsidRPr="001038F2">
        <w:rPr>
          <w:lang w:val="ru-RU"/>
        </w:rPr>
        <w:t>р</w:t>
      </w:r>
      <w:proofErr w:type="gramEnd"/>
      <w:r w:rsidRPr="001038F2">
        <w:rPr>
          <w:lang w:val="ru-RU"/>
        </w:rPr>
        <w:t xml:space="preserve">ғыда түсіндіру. </w:t>
      </w:r>
      <w:proofErr w:type="gramStart"/>
      <w:r w:rsidRPr="001038F2">
        <w:rPr>
          <w:lang w:val="ru-RU"/>
        </w:rPr>
        <w:t>Жекелеген ғалымдар көне ескерткіштерді Інжіл оқиғаларымен сәйкестендіруге тырысты.</w:t>
      </w:r>
      <w:proofErr w:type="gramEnd"/>
    </w:p>
    <w:p w14:paraId="246B00F7" w14:textId="77777777" w:rsidR="001038F2" w:rsidRPr="001038F2" w:rsidRDefault="001038F2" w:rsidP="001038F2">
      <w:pPr>
        <w:ind w:firstLine="709"/>
        <w:jc w:val="both"/>
        <w:rPr>
          <w:lang w:val="ru-RU"/>
        </w:rPr>
      </w:pPr>
      <w:r w:rsidRPr="001038F2">
        <w:rPr>
          <w:bCs/>
          <w:lang w:val="ru-RU"/>
        </w:rPr>
        <w:t>Ғылыми археологияның қалыптасуы (XIX ғ.)</w:t>
      </w:r>
      <w:r w:rsidRPr="001038F2">
        <w:rPr>
          <w:b/>
          <w:bCs/>
          <w:lang w:val="ru-RU"/>
        </w:rPr>
        <w:t xml:space="preserve"> -  </w:t>
      </w:r>
      <w:r w:rsidRPr="001038F2">
        <w:rPr>
          <w:lang w:val="ru-RU"/>
        </w:rPr>
        <w:t>Археология дербес ғылым ретінде орнықты. Палестина, Сирия, Месопотамия мен Мысырда алғашқы жүйелі қазбалар жүргізілді. Библия мәтіндерін нақты археологиялық артефактілермен салыстыру үрді</w:t>
      </w:r>
      <w:proofErr w:type="gramStart"/>
      <w:r w:rsidRPr="001038F2">
        <w:rPr>
          <w:lang w:val="ru-RU"/>
        </w:rPr>
        <w:t>с</w:t>
      </w:r>
      <w:proofErr w:type="gramEnd"/>
      <w:r w:rsidRPr="001038F2">
        <w:rPr>
          <w:lang w:val="ru-RU"/>
        </w:rPr>
        <w:t xml:space="preserve">і күшейді. </w:t>
      </w:r>
    </w:p>
    <w:p w14:paraId="4BBACF86" w14:textId="77777777" w:rsidR="001038F2" w:rsidRPr="001038F2" w:rsidRDefault="001038F2" w:rsidP="001038F2">
      <w:pPr>
        <w:ind w:firstLine="709"/>
        <w:jc w:val="both"/>
        <w:rPr>
          <w:lang w:val="ru-RU"/>
        </w:rPr>
      </w:pPr>
      <w:r w:rsidRPr="001038F2">
        <w:rPr>
          <w:bCs/>
          <w:lang w:val="ru-RU"/>
        </w:rPr>
        <w:t>Классикалық кезең (XX ғ. басы – 1960 жж.)</w:t>
      </w:r>
      <w:r w:rsidRPr="001038F2">
        <w:rPr>
          <w:b/>
          <w:bCs/>
          <w:lang w:val="ru-RU"/>
        </w:rPr>
        <w:t xml:space="preserve"> - </w:t>
      </w:r>
      <w:r w:rsidRPr="001038F2">
        <w:rPr>
          <w:lang w:val="ru-RU"/>
        </w:rPr>
        <w:t xml:space="preserve">Палестина археологиялық мектебі құрылды. Месопотамиядағы қазбалар (Ур, Вавилон, Ниневия) библиялық сюжеттердің тарихи негізін </w:t>
      </w:r>
      <w:proofErr w:type="gramStart"/>
      <w:r w:rsidRPr="001038F2">
        <w:rPr>
          <w:lang w:val="ru-RU"/>
        </w:rPr>
        <w:t>ашу</w:t>
      </w:r>
      <w:proofErr w:type="gramEnd"/>
      <w:r w:rsidRPr="001038F2">
        <w:rPr>
          <w:lang w:val="ru-RU"/>
        </w:rPr>
        <w:t xml:space="preserve">ға үлес қосты. Мысырдан табылған ескерткіштер Исход </w:t>
      </w:r>
      <w:proofErr w:type="gramStart"/>
      <w:r w:rsidRPr="001038F2">
        <w:rPr>
          <w:lang w:val="ru-RU"/>
        </w:rPr>
        <w:t>о</w:t>
      </w:r>
      <w:proofErr w:type="gramEnd"/>
      <w:r w:rsidRPr="001038F2">
        <w:rPr>
          <w:lang w:val="ru-RU"/>
        </w:rPr>
        <w:t xml:space="preserve">қиғасымен байланысты қарастырылды. </w:t>
      </w:r>
    </w:p>
    <w:p w14:paraId="29E4A5B0" w14:textId="5F3606B7" w:rsidR="001038F2" w:rsidRPr="001038F2" w:rsidRDefault="001038F2" w:rsidP="001038F2">
      <w:pPr>
        <w:ind w:firstLine="709"/>
        <w:jc w:val="both"/>
        <w:rPr>
          <w:lang w:val="ru-RU"/>
        </w:rPr>
      </w:pPr>
      <w:r w:rsidRPr="001038F2">
        <w:rPr>
          <w:bCs/>
          <w:lang w:val="ru-RU"/>
        </w:rPr>
        <w:t>Қазіргі заман кезеңі (1960 жж. – бү</w:t>
      </w:r>
      <w:proofErr w:type="gramStart"/>
      <w:r w:rsidRPr="001038F2">
        <w:rPr>
          <w:bCs/>
          <w:lang w:val="ru-RU"/>
        </w:rPr>
        <w:t>г</w:t>
      </w:r>
      <w:proofErr w:type="gramEnd"/>
      <w:r w:rsidRPr="001038F2">
        <w:rPr>
          <w:bCs/>
          <w:lang w:val="ru-RU"/>
        </w:rPr>
        <w:t>інге дейін)</w:t>
      </w:r>
      <w:r w:rsidRPr="001038F2">
        <w:rPr>
          <w:b/>
          <w:bCs/>
          <w:lang w:val="ru-RU"/>
        </w:rPr>
        <w:t xml:space="preserve">  - </w:t>
      </w:r>
      <w:r w:rsidRPr="001038F2">
        <w:rPr>
          <w:bCs/>
          <w:lang w:val="ru-RU"/>
        </w:rPr>
        <w:t>р</w:t>
      </w:r>
      <w:r w:rsidRPr="001038F2">
        <w:rPr>
          <w:lang w:val="ru-RU"/>
        </w:rPr>
        <w:t xml:space="preserve">адиокөміртектік, палеоботаникалық, трасологиялық әдістер енгізілді. Археология мен библеистика арасындағы қатынас қайта қаралды: археология дербес дерек көзі ретінде бағалана </w:t>
      </w:r>
      <w:r w:rsidRPr="001038F2">
        <w:rPr>
          <w:lang w:val="ru-RU"/>
        </w:rPr>
        <w:lastRenderedPageBreak/>
        <w:t>бастады. Саяси-идеологиялық факторлар ескеріле отырып, зерттеу объектісі ретінде бүкі</w:t>
      </w:r>
      <w:proofErr w:type="gramStart"/>
      <w:r w:rsidRPr="001038F2">
        <w:rPr>
          <w:lang w:val="ru-RU"/>
        </w:rPr>
        <w:t>л</w:t>
      </w:r>
      <w:proofErr w:type="gramEnd"/>
      <w:r w:rsidRPr="001038F2">
        <w:rPr>
          <w:lang w:val="ru-RU"/>
        </w:rPr>
        <w:t xml:space="preserve"> Таяу Шығыс өркениеттері қарастырылады.</w:t>
      </w:r>
    </w:p>
    <w:p w14:paraId="696D4989" w14:textId="3B366E1D" w:rsidR="001038F2" w:rsidRPr="001038F2" w:rsidRDefault="001038F2" w:rsidP="001038F2">
      <w:pPr>
        <w:ind w:firstLine="709"/>
        <w:jc w:val="both"/>
        <w:outlineLvl w:val="2"/>
        <w:rPr>
          <w:lang w:val="ru-RU"/>
        </w:rPr>
      </w:pPr>
      <w:r w:rsidRPr="001038F2">
        <w:rPr>
          <w:bCs/>
          <w:lang w:val="ru-RU"/>
        </w:rPr>
        <w:t xml:space="preserve">Библиялық археологияның негізгі </w:t>
      </w:r>
      <w:proofErr w:type="gramStart"/>
      <w:r w:rsidRPr="001038F2">
        <w:rPr>
          <w:bCs/>
          <w:lang w:val="ru-RU"/>
        </w:rPr>
        <w:t>ба</w:t>
      </w:r>
      <w:proofErr w:type="gramEnd"/>
      <w:r w:rsidRPr="001038F2">
        <w:rPr>
          <w:bCs/>
          <w:lang w:val="ru-RU"/>
        </w:rPr>
        <w:t xml:space="preserve">ғыттарына тарихи-географиялық зерттеулер, </w:t>
      </w:r>
      <w:r w:rsidRPr="001038F2">
        <w:rPr>
          <w:bCs/>
        </w:rPr>
        <w:t>яғни</w:t>
      </w:r>
      <w:r w:rsidRPr="001038F2">
        <w:rPr>
          <w:bCs/>
          <w:lang w:val="ru-RU"/>
        </w:rPr>
        <w:t xml:space="preserve"> </w:t>
      </w:r>
      <w:r w:rsidRPr="001038F2">
        <w:rPr>
          <w:b/>
          <w:bCs/>
          <w:lang w:val="ru-RU"/>
        </w:rPr>
        <w:t>б</w:t>
      </w:r>
      <w:r w:rsidRPr="001038F2">
        <w:rPr>
          <w:lang w:val="ru-RU"/>
        </w:rPr>
        <w:t xml:space="preserve">иблиядағы жер-су атауларын қазіргі географиялық нысандармен сәйкестендіру. </w:t>
      </w:r>
      <w:r w:rsidRPr="001038F2">
        <w:rPr>
          <w:bCs/>
          <w:lang w:val="ru-RU"/>
        </w:rPr>
        <w:t>Мәдени-материалдық кешендерге</w:t>
      </w:r>
      <w:r w:rsidRPr="001038F2">
        <w:rPr>
          <w:b/>
          <w:bCs/>
          <w:lang w:val="ru-RU"/>
        </w:rPr>
        <w:t xml:space="preserve"> к</w:t>
      </w:r>
      <w:r w:rsidRPr="001038F2">
        <w:rPr>
          <w:lang w:val="ru-RU"/>
        </w:rPr>
        <w:t>ерамика, тұрмыстық бұйымдар, қ</w:t>
      </w:r>
      <w:proofErr w:type="gramStart"/>
      <w:r w:rsidRPr="001038F2">
        <w:rPr>
          <w:lang w:val="ru-RU"/>
        </w:rPr>
        <w:t>ару-жара</w:t>
      </w:r>
      <w:proofErr w:type="gramEnd"/>
      <w:r w:rsidRPr="001038F2">
        <w:rPr>
          <w:lang w:val="ru-RU"/>
        </w:rPr>
        <w:t xml:space="preserve">қ, жазба ескерткіштер арқылы ежелгі қоғамның тұрмысын қалпына келтіру. </w:t>
      </w:r>
      <w:r w:rsidRPr="001038F2">
        <w:rPr>
          <w:bCs/>
          <w:lang w:val="ru-RU"/>
        </w:rPr>
        <w:t>Дін</w:t>
      </w:r>
      <w:proofErr w:type="gramStart"/>
      <w:r w:rsidRPr="001038F2">
        <w:rPr>
          <w:bCs/>
          <w:lang w:val="ru-RU"/>
        </w:rPr>
        <w:t>и-</w:t>
      </w:r>
      <w:proofErr w:type="gramEnd"/>
      <w:r w:rsidRPr="001038F2">
        <w:rPr>
          <w:bCs/>
          <w:lang w:val="ru-RU"/>
        </w:rPr>
        <w:t>ғұрыптық археологиясына</w:t>
      </w:r>
      <w:r w:rsidRPr="001038F2">
        <w:rPr>
          <w:b/>
          <w:bCs/>
          <w:lang w:val="ru-RU"/>
        </w:rPr>
        <w:t xml:space="preserve"> е</w:t>
      </w:r>
      <w:r w:rsidRPr="001038F2">
        <w:rPr>
          <w:lang w:val="ru-RU"/>
        </w:rPr>
        <w:t xml:space="preserve">желгі ғибадатханалар, құрбандық орындары, діни символиканы зерттеу. </w:t>
      </w:r>
      <w:r w:rsidRPr="001038F2">
        <w:rPr>
          <w:bCs/>
          <w:lang w:val="ru-RU"/>
        </w:rPr>
        <w:t>Библиялық мәтіндерді тарихи верификациялау м</w:t>
      </w:r>
      <w:r w:rsidRPr="001038F2">
        <w:rPr>
          <w:bCs/>
        </w:rPr>
        <w:t>әселесіне</w:t>
      </w:r>
      <w:r w:rsidRPr="001038F2">
        <w:rPr>
          <w:b/>
          <w:bCs/>
        </w:rPr>
        <w:t xml:space="preserve"> </w:t>
      </w:r>
      <w:r w:rsidRPr="001038F2">
        <w:rPr>
          <w:lang w:val="ru-RU"/>
        </w:rPr>
        <w:t>Інжілдегі оқиғаларды археологиялық деректер арқылы дәлелдеу немесе қайта түсіндіру.</w:t>
      </w:r>
    </w:p>
    <w:p w14:paraId="5AE7379B" w14:textId="0AC61548" w:rsidR="001038F2" w:rsidRPr="001038F2" w:rsidRDefault="001038F2" w:rsidP="001038F2">
      <w:pPr>
        <w:ind w:firstLine="709"/>
        <w:jc w:val="both"/>
        <w:rPr>
          <w:lang w:val="ru-RU"/>
        </w:rPr>
      </w:pPr>
      <w:r w:rsidRPr="001038F2">
        <w:rPr>
          <w:lang w:val="ru-RU"/>
        </w:rPr>
        <w:t>Библиялық археология – тек діни мәтіндерді археологиялық тұ</w:t>
      </w:r>
      <w:proofErr w:type="gramStart"/>
      <w:r w:rsidRPr="001038F2">
        <w:rPr>
          <w:lang w:val="ru-RU"/>
        </w:rPr>
        <w:t>р</w:t>
      </w:r>
      <w:proofErr w:type="gramEnd"/>
      <w:r w:rsidRPr="001038F2">
        <w:rPr>
          <w:lang w:val="ru-RU"/>
        </w:rPr>
        <w:t>ғыдан тексеру емес, сонымен қатар ежелгі Таяу Шығыс өркениеттерінің күрделі мәдениеті мен тарихын терең тануға мүмкіндік беретін ғылым саласы. Оның дамуы археологияның жалпы жеті</w:t>
      </w:r>
      <w:proofErr w:type="gramStart"/>
      <w:r w:rsidRPr="001038F2">
        <w:rPr>
          <w:lang w:val="ru-RU"/>
        </w:rPr>
        <w:t>ст</w:t>
      </w:r>
      <w:proofErr w:type="gramEnd"/>
      <w:r w:rsidRPr="001038F2">
        <w:rPr>
          <w:lang w:val="ru-RU"/>
        </w:rPr>
        <w:t>іктерімен тығыз байланысты, ал қазіргі кезеңде пәнаралық зерттеулердің маңызды бөлігі болып отыр.</w:t>
      </w:r>
    </w:p>
    <w:p w14:paraId="734D14EA" w14:textId="780C595D" w:rsidR="001038F2" w:rsidRPr="001038F2" w:rsidRDefault="001038F2" w:rsidP="001038F2">
      <w:pPr>
        <w:rPr>
          <w:lang w:val="ru-RU"/>
        </w:rPr>
      </w:pPr>
    </w:p>
    <w:p w14:paraId="1AD523AA" w14:textId="0E2E428C" w:rsidR="008A0EA2" w:rsidRDefault="008A0EA2" w:rsidP="009B04B0">
      <w:pPr>
        <w:ind w:firstLine="709"/>
        <w:jc w:val="both"/>
        <w:rPr>
          <w:rStyle w:val="rynqvb"/>
          <w:b/>
          <w:lang w:val="ru-RU"/>
        </w:rPr>
      </w:pPr>
      <w:r w:rsidRPr="00A60810">
        <w:rPr>
          <w:b/>
        </w:rPr>
        <w:t xml:space="preserve">3-дәріс </w:t>
      </w:r>
      <w:r w:rsidR="009B04B0" w:rsidRPr="00A60810">
        <w:rPr>
          <w:rStyle w:val="rynqvb"/>
          <w:b/>
        </w:rPr>
        <w:t>Дәстүрлі нанымдар, тәңіршілдік, маздеизм, манихейлік</w:t>
      </w:r>
    </w:p>
    <w:p w14:paraId="10834837" w14:textId="77777777" w:rsidR="00855ED1" w:rsidRPr="00855ED1" w:rsidRDefault="00855ED1" w:rsidP="00855ED1">
      <w:pPr>
        <w:ind w:firstLine="709"/>
        <w:jc w:val="both"/>
        <w:rPr>
          <w:lang w:val="ru-RU"/>
        </w:rPr>
      </w:pPr>
      <w:r w:rsidRPr="00855ED1">
        <w:rPr>
          <w:b/>
          <w:bCs/>
          <w:lang w:val="ru-RU"/>
        </w:rPr>
        <w:t>Зороастризм</w:t>
      </w:r>
      <w:r w:rsidRPr="00855ED1">
        <w:rPr>
          <w:lang w:val="ru-RU"/>
        </w:rPr>
        <w:t xml:space="preserve"> – ұлы пайғамбар Зороастрдың (Заратуштра) ілімі, ол ең </w:t>
      </w:r>
      <w:proofErr w:type="gramStart"/>
      <w:r w:rsidRPr="00855ED1">
        <w:rPr>
          <w:lang w:val="ru-RU"/>
        </w:rPr>
        <w:t>к</w:t>
      </w:r>
      <w:proofErr w:type="gramEnd"/>
      <w:r w:rsidRPr="00855ED1">
        <w:rPr>
          <w:lang w:val="ru-RU"/>
        </w:rPr>
        <w:t xml:space="preserve">өне қасиетті кітап – </w:t>
      </w:r>
      <w:r w:rsidRPr="00855ED1">
        <w:rPr>
          <w:i/>
          <w:iCs/>
          <w:lang w:val="ru-RU"/>
        </w:rPr>
        <w:t>Авестада</w:t>
      </w:r>
      <w:r w:rsidRPr="00855ED1">
        <w:rPr>
          <w:lang w:val="ru-RU"/>
        </w:rPr>
        <w:t xml:space="preserve"> бекітілген. </w:t>
      </w:r>
      <w:proofErr w:type="gramStart"/>
      <w:r w:rsidRPr="00855ED1">
        <w:rPr>
          <w:i/>
          <w:iCs/>
          <w:lang w:val="ru-RU"/>
        </w:rPr>
        <w:t>Авестаның</w:t>
      </w:r>
      <w:r w:rsidRPr="00855ED1">
        <w:rPr>
          <w:lang w:val="ru-RU"/>
        </w:rPr>
        <w:t xml:space="preserve"> жазбаша мәтіні салыстырмалы түрде кеш пайда болған (шамамен б.з.д.</w:t>
      </w:r>
      <w:proofErr w:type="gramEnd"/>
      <w:r w:rsidRPr="00855ED1">
        <w:rPr>
          <w:lang w:val="ru-RU"/>
        </w:rPr>
        <w:t xml:space="preserve"> </w:t>
      </w:r>
      <w:proofErr w:type="gramStart"/>
      <w:r w:rsidRPr="00855ED1">
        <w:rPr>
          <w:lang w:val="ru-RU"/>
        </w:rPr>
        <w:t>III ғасырдан ерте емес), оның көптеген түсіндірмелері де сол кезеңге жатады.</w:t>
      </w:r>
      <w:proofErr w:type="gramEnd"/>
      <w:r w:rsidRPr="00855ED1">
        <w:rPr>
          <w:lang w:val="ru-RU"/>
        </w:rPr>
        <w:t xml:space="preserve"> </w:t>
      </w:r>
      <w:proofErr w:type="gramStart"/>
      <w:r w:rsidRPr="00855ED1">
        <w:rPr>
          <w:lang w:val="ru-RU"/>
        </w:rPr>
        <w:t>Ал</w:t>
      </w:r>
      <w:proofErr w:type="gramEnd"/>
      <w:r w:rsidRPr="00855ED1">
        <w:rPr>
          <w:lang w:val="ru-RU"/>
        </w:rPr>
        <w:t xml:space="preserve"> қасиетті кітаптың ең көне бөліктері – </w:t>
      </w:r>
      <w:r w:rsidRPr="00855ED1">
        <w:rPr>
          <w:i/>
          <w:iCs/>
          <w:lang w:val="ru-RU"/>
        </w:rPr>
        <w:t>Гаттар</w:t>
      </w:r>
      <w:r w:rsidRPr="00855ED1">
        <w:rPr>
          <w:lang w:val="ru-RU"/>
        </w:rPr>
        <w:t xml:space="preserve"> мен </w:t>
      </w:r>
      <w:r w:rsidRPr="00855ED1">
        <w:rPr>
          <w:i/>
          <w:iCs/>
          <w:lang w:val="ru-RU"/>
        </w:rPr>
        <w:t>Ясналар</w:t>
      </w:r>
      <w:r w:rsidRPr="00855ED1">
        <w:rPr>
          <w:lang w:val="ru-RU"/>
        </w:rPr>
        <w:t>, соның ішінде Зороастрдың өзіне телінетіндері, шамамен б.з.д. XII–X ғ</w:t>
      </w:r>
      <w:proofErr w:type="gramStart"/>
      <w:r w:rsidRPr="00855ED1">
        <w:rPr>
          <w:lang w:val="ru-RU"/>
        </w:rPr>
        <w:t>асырлар</w:t>
      </w:r>
      <w:proofErr w:type="gramEnd"/>
      <w:r w:rsidRPr="00855ED1">
        <w:rPr>
          <w:lang w:val="ru-RU"/>
        </w:rPr>
        <w:t>ға жатады. Бұ</w:t>
      </w:r>
      <w:proofErr w:type="gramStart"/>
      <w:r w:rsidRPr="00855ED1">
        <w:rPr>
          <w:lang w:val="ru-RU"/>
        </w:rPr>
        <w:t>л</w:t>
      </w:r>
      <w:proofErr w:type="gramEnd"/>
      <w:r w:rsidRPr="00855ED1">
        <w:rPr>
          <w:lang w:val="ru-RU"/>
        </w:rPr>
        <w:t xml:space="preserve"> уақыт ертедегі үнді ведаларының ерте кезеңімен шамалас.</w:t>
      </w:r>
      <w:r w:rsidRPr="00855ED1">
        <w:rPr>
          <w:lang w:val="ru-RU"/>
        </w:rPr>
        <w:br/>
        <w:t>Зороастр – аңыздық тұлға, дегенмен көптеген зерттеушілер оны шын мәнінде өмі</w:t>
      </w:r>
      <w:proofErr w:type="gramStart"/>
      <w:r w:rsidRPr="00855ED1">
        <w:rPr>
          <w:lang w:val="ru-RU"/>
        </w:rPr>
        <w:t>р</w:t>
      </w:r>
      <w:proofErr w:type="gramEnd"/>
      <w:r w:rsidRPr="00855ED1">
        <w:rPr>
          <w:lang w:val="ru-RU"/>
        </w:rPr>
        <w:t xml:space="preserve"> сүрген тарихи қайраткер деп санайды. Ол туралы нақты деректер жоқтың қасы, ал оның өмі</w:t>
      </w:r>
      <w:proofErr w:type="gramStart"/>
      <w:r w:rsidRPr="00855ED1">
        <w:rPr>
          <w:lang w:val="ru-RU"/>
        </w:rPr>
        <w:t>р</w:t>
      </w:r>
      <w:proofErr w:type="gramEnd"/>
      <w:r w:rsidRPr="00855ED1">
        <w:rPr>
          <w:lang w:val="ru-RU"/>
        </w:rPr>
        <w:t xml:space="preserve"> сүрген уақыты ежелгі дереккөздерде б.з.д. XIII ғасырдан VI ғ</w:t>
      </w:r>
      <w:proofErr w:type="gramStart"/>
      <w:r w:rsidRPr="00855ED1">
        <w:rPr>
          <w:lang w:val="ru-RU"/>
        </w:rPr>
        <w:t>асыр</w:t>
      </w:r>
      <w:proofErr w:type="gramEnd"/>
      <w:r w:rsidRPr="00855ED1">
        <w:rPr>
          <w:lang w:val="ru-RU"/>
        </w:rPr>
        <w:t>ға дейін әртүрлі көрсетіледі.</w:t>
      </w:r>
    </w:p>
    <w:p w14:paraId="1776139D" w14:textId="77777777" w:rsidR="00855ED1" w:rsidRPr="00855ED1" w:rsidRDefault="00855ED1" w:rsidP="00855ED1">
      <w:pPr>
        <w:ind w:firstLine="709"/>
        <w:jc w:val="both"/>
        <w:rPr>
          <w:lang w:val="ru-RU"/>
        </w:rPr>
      </w:pPr>
      <w:r w:rsidRPr="00855ED1">
        <w:rPr>
          <w:b/>
          <w:bCs/>
          <w:lang w:val="ru-RU"/>
        </w:rPr>
        <w:t>Тәңіршілдік</w:t>
      </w:r>
      <w:r w:rsidRPr="00855ED1">
        <w:rPr>
          <w:lang w:val="ru-RU"/>
        </w:rPr>
        <w:t xml:space="preserve"> – көне түркілер мен моңғолдардың діни дүниетаным жүйесі. Бұл сөздің этимологиясы </w:t>
      </w:r>
      <w:r w:rsidRPr="00855ED1">
        <w:rPr>
          <w:i/>
          <w:iCs/>
          <w:lang w:val="ru-RU"/>
        </w:rPr>
        <w:t>Тәңі</w:t>
      </w:r>
      <w:proofErr w:type="gramStart"/>
      <w:r w:rsidRPr="00855ED1">
        <w:rPr>
          <w:i/>
          <w:iCs/>
          <w:lang w:val="ru-RU"/>
        </w:rPr>
        <w:t>р</w:t>
      </w:r>
      <w:proofErr w:type="gramEnd"/>
      <w:r w:rsidRPr="00855ED1">
        <w:rPr>
          <w:lang w:val="ru-RU"/>
        </w:rPr>
        <w:t xml:space="preserve"> ұғымынан – аспанды киелілендіруден шыққан. Тәңірдің әйелдік бейнесі ретінде </w:t>
      </w:r>
      <w:r w:rsidRPr="00855ED1">
        <w:rPr>
          <w:i/>
          <w:iCs/>
          <w:lang w:val="ru-RU"/>
        </w:rPr>
        <w:t>Ұмай ана</w:t>
      </w:r>
      <w:r w:rsidRPr="00855ED1">
        <w:rPr>
          <w:lang w:val="ru-RU"/>
        </w:rPr>
        <w:t xml:space="preserve"> қарастырылған. Тәңі</w:t>
      </w:r>
      <w:proofErr w:type="gramStart"/>
      <w:r w:rsidRPr="00855ED1">
        <w:rPr>
          <w:lang w:val="ru-RU"/>
        </w:rPr>
        <w:t>р</w:t>
      </w:r>
      <w:proofErr w:type="gramEnd"/>
      <w:r w:rsidRPr="00855ED1">
        <w:rPr>
          <w:lang w:val="ru-RU"/>
        </w:rPr>
        <w:t xml:space="preserve"> туралы түсініктердің түп-тамыры б.з.д. V–IV мыңжылдық</w:t>
      </w:r>
      <w:proofErr w:type="gramStart"/>
      <w:r w:rsidRPr="00855ED1">
        <w:rPr>
          <w:lang w:val="ru-RU"/>
        </w:rPr>
        <w:t>тар</w:t>
      </w:r>
      <w:proofErr w:type="gramEnd"/>
      <w:r w:rsidRPr="00855ED1">
        <w:rPr>
          <w:lang w:val="ru-RU"/>
        </w:rPr>
        <w:t>ға барып тіреледі және барлық түркілер мен моңғолдар үшін оны Жаратушы ретінде қабылдау тән болған. Семиттік пайғамбарлар мен олардың ізбасарлары негізін қалаған діндерден айырмашылығы, тәңіршілдік халықтың табиғи дүниетанымына сүйене отырып, адамның табиғ</w:t>
      </w:r>
      <w:proofErr w:type="gramStart"/>
      <w:r w:rsidRPr="00855ED1">
        <w:rPr>
          <w:lang w:val="ru-RU"/>
        </w:rPr>
        <w:t>ат</w:t>
      </w:r>
      <w:proofErr w:type="gramEnd"/>
      <w:r w:rsidRPr="00855ED1">
        <w:rPr>
          <w:lang w:val="ru-RU"/>
        </w:rPr>
        <w:t>қа және оның тылсым күштеріне қатынасына негізделген көне діни-мифологиялық түсініктерден табиғи тарихи жолмен қалыптасқан.</w:t>
      </w:r>
    </w:p>
    <w:p w14:paraId="27DB3944" w14:textId="77777777" w:rsidR="00855ED1" w:rsidRPr="00855ED1" w:rsidRDefault="00855ED1" w:rsidP="00855ED1">
      <w:pPr>
        <w:ind w:firstLine="709"/>
        <w:jc w:val="both"/>
        <w:rPr>
          <w:lang w:val="ru-RU"/>
        </w:rPr>
      </w:pPr>
      <w:r w:rsidRPr="00855ED1">
        <w:rPr>
          <w:lang w:val="ru-RU"/>
        </w:rPr>
        <w:t>Адам – табиғаттың саналы жаратылысы, ол табиғи ортада өмі</w:t>
      </w:r>
      <w:proofErr w:type="gramStart"/>
      <w:r w:rsidRPr="00855ED1">
        <w:rPr>
          <w:lang w:val="ru-RU"/>
        </w:rPr>
        <w:t>р</w:t>
      </w:r>
      <w:proofErr w:type="gramEnd"/>
      <w:r w:rsidRPr="00855ED1">
        <w:rPr>
          <w:lang w:val="ru-RU"/>
        </w:rPr>
        <w:t xml:space="preserve"> сүріп, оған бейімделеді, қажет болғанда оған қарсы тұрады, күреседі, бірақ сонымен бірге толықтай оған тәуелді болады. Бұ</w:t>
      </w:r>
      <w:proofErr w:type="gramStart"/>
      <w:r w:rsidRPr="00855ED1">
        <w:rPr>
          <w:lang w:val="ru-RU"/>
        </w:rPr>
        <w:t>л</w:t>
      </w:r>
      <w:proofErr w:type="gramEnd"/>
      <w:r w:rsidRPr="00855ED1">
        <w:rPr>
          <w:lang w:val="ru-RU"/>
        </w:rPr>
        <w:t xml:space="preserve"> діннің өзіндік ерекшелігі – адамның табиғатпен, оны қоршаған ортамен туыстық байланыста болуы. Тәңіршілдік табиғатты киелілендіру мен ата-бабалар рухын қастерлеуден туындады. Түркілер мен моңғолдар қоршаған әлемдегі құбылыстар мен заттарға жұмбақ ә</w:t>
      </w:r>
      <w:proofErr w:type="gramStart"/>
      <w:r w:rsidRPr="00855ED1">
        <w:rPr>
          <w:lang w:val="ru-RU"/>
        </w:rPr>
        <w:t>р</w:t>
      </w:r>
      <w:proofErr w:type="gramEnd"/>
      <w:r w:rsidRPr="00855ED1">
        <w:rPr>
          <w:lang w:val="ru-RU"/>
        </w:rPr>
        <w:t>і қаһарлы күш ретінде емес, қайта табиғаттың молшылық пен мейірім сыйлау қабілетіне алғыс ретінде табынды. Олар табиғатты жанды бейне ретінде сезі</w:t>
      </w:r>
      <w:proofErr w:type="gramStart"/>
      <w:r w:rsidRPr="00855ED1">
        <w:rPr>
          <w:lang w:val="ru-RU"/>
        </w:rPr>
        <w:t>не б</w:t>
      </w:r>
      <w:proofErr w:type="gramEnd"/>
      <w:r w:rsidRPr="00855ED1">
        <w:rPr>
          <w:lang w:val="ru-RU"/>
        </w:rPr>
        <w:t>ілді.</w:t>
      </w:r>
    </w:p>
    <w:p w14:paraId="2030A745" w14:textId="77777777" w:rsidR="00855ED1" w:rsidRPr="00855ED1" w:rsidRDefault="00855ED1" w:rsidP="00855ED1">
      <w:pPr>
        <w:ind w:firstLine="709"/>
        <w:jc w:val="both"/>
        <w:rPr>
          <w:lang w:val="ru-RU"/>
        </w:rPr>
      </w:pPr>
      <w:r w:rsidRPr="00855ED1">
        <w:rPr>
          <w:lang w:val="ru-RU"/>
        </w:rPr>
        <w:t>Дәл осы тәңірлік сенім түркілерге табиғат рухын түсінуге, өзін оның ажырамас бөлігі ретінде сезінуге, табиғатпен үйлесімді өмі</w:t>
      </w:r>
      <w:proofErr w:type="gramStart"/>
      <w:r w:rsidRPr="00855ED1">
        <w:rPr>
          <w:lang w:val="ru-RU"/>
        </w:rPr>
        <w:t>р</w:t>
      </w:r>
      <w:proofErr w:type="gramEnd"/>
      <w:r w:rsidRPr="00855ED1">
        <w:rPr>
          <w:lang w:val="ru-RU"/>
        </w:rPr>
        <w:t xml:space="preserve"> сүруге, оның ырғақтарына бағынуға, құбылмалы мінезіне қуана білуге және сұлулығын бағалауға мүмкіндік берді. Бә</w:t>
      </w:r>
      <w:proofErr w:type="gramStart"/>
      <w:r w:rsidRPr="00855ED1">
        <w:rPr>
          <w:lang w:val="ru-RU"/>
        </w:rPr>
        <w:t>р</w:t>
      </w:r>
      <w:proofErr w:type="gramEnd"/>
      <w:r w:rsidRPr="00855ED1">
        <w:rPr>
          <w:lang w:val="ru-RU"/>
        </w:rPr>
        <w:t>і бір-бірімен байланысты деп есептелді, сондықтан түркілер даланы, шабындықтарды, тауларды, өзендер мен көлдерді – жалпы табиғатты қасиетті мұра ретінде қорғады.</w:t>
      </w:r>
    </w:p>
    <w:p w14:paraId="058DB313" w14:textId="77777777" w:rsidR="00855ED1" w:rsidRPr="00855ED1" w:rsidRDefault="00855ED1" w:rsidP="00855ED1">
      <w:pPr>
        <w:ind w:firstLine="709"/>
        <w:jc w:val="both"/>
        <w:rPr>
          <w:lang w:val="ru-RU"/>
        </w:rPr>
      </w:pPr>
      <w:r w:rsidRPr="00855ED1">
        <w:rPr>
          <w:lang w:val="ru-RU"/>
        </w:rPr>
        <w:t>Кейбі</w:t>
      </w:r>
      <w:proofErr w:type="gramStart"/>
      <w:r w:rsidRPr="00855ED1">
        <w:rPr>
          <w:lang w:val="ru-RU"/>
        </w:rPr>
        <w:t>р</w:t>
      </w:r>
      <w:proofErr w:type="gramEnd"/>
      <w:r w:rsidRPr="00855ED1">
        <w:rPr>
          <w:lang w:val="ru-RU"/>
        </w:rPr>
        <w:t xml:space="preserve"> ғалымдардың зерттеуінше, XII–XIII ғасырларға қарай тәңіршілдік толыққанды діни-философиялық жүйе ретінде қалыптасып үлгерген. Оның құрамында онтология (біртұтас құдай туралы ілім), космология (ү</w:t>
      </w:r>
      <w:proofErr w:type="gramStart"/>
      <w:r w:rsidRPr="00855ED1">
        <w:rPr>
          <w:lang w:val="ru-RU"/>
        </w:rPr>
        <w:t>ш әлем</w:t>
      </w:r>
      <w:proofErr w:type="gramEnd"/>
      <w:r w:rsidRPr="00855ED1">
        <w:rPr>
          <w:lang w:val="ru-RU"/>
        </w:rPr>
        <w:t xml:space="preserve"> туралы түсінік және олардың өзара қатынасы), мифология мен демонология болды. Тәңіршілдіктің негізін аңы</w:t>
      </w:r>
      <w:proofErr w:type="gramStart"/>
      <w:r w:rsidRPr="00855ED1">
        <w:rPr>
          <w:lang w:val="ru-RU"/>
        </w:rPr>
        <w:t>з-</w:t>
      </w:r>
      <w:proofErr w:type="gramEnd"/>
      <w:r w:rsidRPr="00855ED1">
        <w:rPr>
          <w:lang w:val="ru-RU"/>
        </w:rPr>
        <w:t>әпсаналар құрайды. Онда моральдық өсиеттер, ізгілік нормалары немесе күнәдан сақтандыратын тыйымдар жүйесі жоқ.</w:t>
      </w:r>
    </w:p>
    <w:p w14:paraId="7F4818E9" w14:textId="77777777" w:rsidR="00855ED1" w:rsidRDefault="00855ED1" w:rsidP="009B04B0">
      <w:pPr>
        <w:ind w:firstLine="709"/>
        <w:jc w:val="both"/>
        <w:rPr>
          <w:rStyle w:val="rynqvb"/>
          <w:b/>
          <w:lang w:val="ru-RU"/>
        </w:rPr>
      </w:pPr>
    </w:p>
    <w:p w14:paraId="0BF0955D" w14:textId="77777777" w:rsidR="00855ED1" w:rsidRPr="00855ED1" w:rsidRDefault="00855ED1" w:rsidP="009B04B0">
      <w:pPr>
        <w:ind w:firstLine="709"/>
        <w:jc w:val="both"/>
        <w:rPr>
          <w:b/>
          <w:lang w:val="ru-RU"/>
        </w:rPr>
      </w:pPr>
    </w:p>
    <w:p w14:paraId="7DC5E9ED" w14:textId="77777777" w:rsidR="008A0EA2" w:rsidRPr="00A60810" w:rsidRDefault="008A0EA2" w:rsidP="00DB6467">
      <w:pPr>
        <w:ind w:firstLine="709"/>
        <w:jc w:val="both"/>
        <w:rPr>
          <w:b/>
        </w:rPr>
      </w:pPr>
    </w:p>
    <w:p w14:paraId="706EA822" w14:textId="7EDC25EE" w:rsidR="00854838" w:rsidRDefault="008A0EA2" w:rsidP="009B04B0">
      <w:pPr>
        <w:pStyle w:val="a4"/>
        <w:ind w:left="0" w:firstLine="709"/>
        <w:jc w:val="both"/>
        <w:rPr>
          <w:rStyle w:val="rynqvb"/>
          <w:b/>
        </w:rPr>
      </w:pPr>
      <w:r w:rsidRPr="00A60810">
        <w:rPr>
          <w:b/>
        </w:rPr>
        <w:t xml:space="preserve">4-дәріс </w:t>
      </w:r>
      <w:r w:rsidR="009B04B0" w:rsidRPr="00A60810">
        <w:rPr>
          <w:rStyle w:val="rynqvb"/>
          <w:b/>
        </w:rPr>
        <w:t>Ескі өсиет археологиясы</w:t>
      </w:r>
    </w:p>
    <w:p w14:paraId="4E73986A" w14:textId="77777777" w:rsidR="001038F2" w:rsidRPr="001038F2" w:rsidRDefault="001038F2" w:rsidP="001038F2">
      <w:pPr>
        <w:ind w:firstLine="709"/>
        <w:jc w:val="both"/>
      </w:pPr>
      <w:r w:rsidRPr="001038F2">
        <w:t>Ескі өсиет дәуіріндегі Иерусалимнің тарихын екі кезеңге бөлуге болады: ханаан-иебусей кезеңі және Израильдік кезең, ол Біріккен және Бөлінген патшалық дәуірлерін қамтиды.</w:t>
      </w:r>
    </w:p>
    <w:p w14:paraId="43AAF685" w14:textId="77777777" w:rsidR="001038F2" w:rsidRPr="001038F2" w:rsidRDefault="001038F2" w:rsidP="001038F2">
      <w:pPr>
        <w:ind w:firstLine="709"/>
        <w:jc w:val="both"/>
      </w:pPr>
      <w:r w:rsidRPr="001038F2">
        <w:t>Қоныс қазіргі қаланың оңтүстік-шығыс бөлігіндегі бір төбенің үстінде пайда болған. Сол жерде археологтар б.з.д. IV мыңжылдықтың соңы – III мыңжылдықтың басына жататын жартасқа қашалған жерлеу орындарын анықтады. Иерусалим туралы алғашқы дерек ежелгі мысырлық «қарғыс мәтіндерінде» кездеседі. Олар б.з.д. XIX–XVIII ғасырларға жатады. Бұл мәтіндерде тұтқын бейнесіндегі шағын мүсіншелерге немесе ыдыстарға қашалып жазылған жаудың есімі иероглифтермен берілген.</w:t>
      </w:r>
    </w:p>
    <w:p w14:paraId="10C033B8" w14:textId="77777777" w:rsidR="001038F2" w:rsidRPr="001038F2" w:rsidRDefault="001038F2" w:rsidP="001038F2">
      <w:pPr>
        <w:ind w:firstLine="709"/>
        <w:jc w:val="both"/>
      </w:pPr>
      <w:r w:rsidRPr="001038F2">
        <w:t>Сол уақытқа Масличная тауының етегіндегі жерлеулер мен Гихон бұлағы маңындағы қабырға қалдықтары да жатады. Бұл қуаң өңірде Гихон жалғыз су көзі болды. Оның атауы (ивр. «Giha» – «шашырау») судың тұрақты әрі тыныш ағыспен емес, белгілі бір уақытта атқылап шығуына байланысты қойылған. Ол төбенің етегінде, Кидрон жылғасының аңғарында жер бетіне шығып отырған.</w:t>
      </w:r>
    </w:p>
    <w:p w14:paraId="388CE6CC" w14:textId="77777777" w:rsidR="001038F2" w:rsidRPr="001038F2" w:rsidRDefault="001038F2" w:rsidP="001038F2">
      <w:pPr>
        <w:ind w:firstLine="709"/>
        <w:jc w:val="both"/>
      </w:pPr>
      <w:r w:rsidRPr="001038F2">
        <w:t xml:space="preserve">Ертедегі қоныс, зерттеушілердің пікірінше, төбенің шыңында және оның баурайларында орналасқан. Мұндай жер бедері қаланы қоршаған жауларға қарсы су тапшылығы мәселесін туындатты, себебі олар қаланы жалғыз су көзінен оңай оқшаулап тастай алатын. Қорғаныс тұрғысынан тағы бір ірі кемшілігі – қаланың оңтүстік жағы табиғи шептермен қорғалмаған ашық бағыт болды. Бұл мәселе Иерусалим үшін мәңгілік қауіп болып қала берді. Бекер емес, пайғамбар Еремия: </w:t>
      </w:r>
      <w:r w:rsidRPr="001038F2">
        <w:rPr>
          <w:i/>
          <w:iCs/>
        </w:rPr>
        <w:t>«Солтүстіктен осы елдің барлық тұрғындарына қасірет ашылады»</w:t>
      </w:r>
      <w:r w:rsidRPr="001038F2">
        <w:t xml:space="preserve"> – деп жариялаған еді.</w:t>
      </w:r>
    </w:p>
    <w:p w14:paraId="1FBBA62A" w14:textId="77777777" w:rsidR="001038F2" w:rsidRPr="00A60810" w:rsidRDefault="001038F2" w:rsidP="009B04B0">
      <w:pPr>
        <w:pStyle w:val="a4"/>
        <w:ind w:left="0" w:firstLine="709"/>
        <w:jc w:val="both"/>
        <w:rPr>
          <w:b/>
        </w:rPr>
      </w:pPr>
    </w:p>
    <w:p w14:paraId="0E600EE9" w14:textId="30FAC2DE" w:rsidR="00854838" w:rsidRDefault="0068058F" w:rsidP="009B04B0">
      <w:pPr>
        <w:pStyle w:val="a4"/>
        <w:ind w:left="0" w:firstLine="709"/>
        <w:jc w:val="both"/>
        <w:rPr>
          <w:rStyle w:val="rynqvb"/>
          <w:b/>
        </w:rPr>
      </w:pPr>
      <w:r w:rsidRPr="00A60810">
        <w:rPr>
          <w:b/>
        </w:rPr>
        <w:t xml:space="preserve">5-дәріс </w:t>
      </w:r>
      <w:r w:rsidR="009B04B0" w:rsidRPr="00A60810">
        <w:rPr>
          <w:rStyle w:val="rynqvb"/>
          <w:b/>
        </w:rPr>
        <w:t>Діннің алғашқы формалары</w:t>
      </w:r>
    </w:p>
    <w:p w14:paraId="72B9E4EE" w14:textId="77777777" w:rsidR="00B716B8" w:rsidRPr="00B716B8" w:rsidRDefault="00B716B8" w:rsidP="00B716B8">
      <w:pPr>
        <w:ind w:firstLine="709"/>
        <w:jc w:val="both"/>
      </w:pPr>
      <w:r w:rsidRPr="00B716B8">
        <w:t>Көптеген зерттеулердің нәтижесінде бірқатар қызықты қорытындылар жасалды: ғалымдар библейлік монотеизм діни эволюцияның бастапқы нүктесі емес, тек діндердің дамуының аралық кезеңі екенін анықтады. Ағылшын ғалымдары Дж. Леббок (1834–1913) пен Э. Тайлор (1832–1917) діндерді мынадай жіктеуді ұсынды: политеизм, генотеизм (яғни басқа құдайлардың бар екенін мойындай отырып, бір құдайға жоғарғы ретінде табыну) және монотеизм. Алайда монотеизмнің тамырлары қайда жатқандығы мәселесі ашық күйінде қалып, олар адамзат тарихының тереңіне кетіп, ғасырлар пердесімен жасырын болып қала берді. Бұл жағдай таза пайымдауға негізделген теориялар мен гипотезаларды ұсынуға мүмкіндік берді.</w:t>
      </w:r>
    </w:p>
    <w:p w14:paraId="60907F30" w14:textId="77777777" w:rsidR="00B716B8" w:rsidRPr="00B716B8" w:rsidRDefault="00B716B8" w:rsidP="00B716B8">
      <w:pPr>
        <w:ind w:firstLine="709"/>
        <w:jc w:val="both"/>
      </w:pPr>
      <w:r w:rsidRPr="00B716B8">
        <w:t>Осындай теориялардың бірі шіркеулік және дінтанушылық ортада пайда болып, діндерді зерттеу тарихында «прамонотеизм» немесе алғашқы монотеизм деген атпен белгілі болды. Алғаш рет оны шотланд ғалымы Э. Ленг (1844–1912) өзінің «Діннің қалыптасуы» атты еңбегінде баяндады. Ол кейбір артта қалған халықтардың дініндегі аспан құдайларының бейнелеріне назар аударып, олардың жерлік емес тегіне қатысты қорытынды жасады. Осы негізде католик пасторы В. Шмидт (1868–1954) прамонотеизм тұжырымдамасын құрып, оған «Құдай идеясының шығу тегі» атты 12 томдық еңбегін арнады. Шмидт артта қалған халықтардың сенімдеріндегі аспан иелерінің бейнелерін бір Құдай-Тәңірге табынудың ежелгі сенімінің сарқыншағы деп түсіндіріп, кейінірек оған әртүрлі мифологиялық, магиялық және өзге де «бүлдіргіш» элементтердің араласқанын айтты.</w:t>
      </w:r>
    </w:p>
    <w:p w14:paraId="226C30AD" w14:textId="77777777" w:rsidR="00B716B8" w:rsidRPr="00B716B8" w:rsidRDefault="00B716B8" w:rsidP="00B716B8">
      <w:pPr>
        <w:ind w:firstLine="709"/>
        <w:jc w:val="both"/>
      </w:pPr>
      <w:r w:rsidRPr="00B716B8">
        <w:t>Бұл теорияны дәлелдеу үшін Шмидт көптеген этнографиялық деректер келтіргенімен, оларға тек қана теологиялық тұрғыдан түсініктеме берді, ал оның схемасына сәйкес келмейтін деректерді елемей қалдырды.</w:t>
      </w:r>
    </w:p>
    <w:p w14:paraId="590DDCDE" w14:textId="7D7B6597" w:rsidR="00854838" w:rsidRDefault="009205BE" w:rsidP="009B04B0">
      <w:pPr>
        <w:ind w:firstLine="709"/>
        <w:jc w:val="both"/>
        <w:rPr>
          <w:rStyle w:val="rynqvb"/>
          <w:b/>
        </w:rPr>
      </w:pPr>
      <w:r w:rsidRPr="00A60810">
        <w:rPr>
          <w:b/>
        </w:rPr>
        <w:t xml:space="preserve">6-дәріс </w:t>
      </w:r>
      <w:r w:rsidR="009B04B0" w:rsidRPr="00A60810">
        <w:rPr>
          <w:rStyle w:val="rynqvb"/>
          <w:b/>
        </w:rPr>
        <w:t>Тәңіршілдіктің негізгі қағидалары.</w:t>
      </w:r>
    </w:p>
    <w:p w14:paraId="7C189477" w14:textId="77777777" w:rsidR="00493936" w:rsidRPr="00493936" w:rsidRDefault="00493936" w:rsidP="00493936">
      <w:pPr>
        <w:pStyle w:val="a6"/>
        <w:spacing w:before="0" w:beforeAutospacing="0" w:after="0" w:afterAutospacing="0"/>
        <w:ind w:firstLine="709"/>
        <w:jc w:val="both"/>
        <w:rPr>
          <w:lang w:val="kk-KZ"/>
        </w:rPr>
      </w:pPr>
      <w:r w:rsidRPr="00493936">
        <w:rPr>
          <w:lang w:val="kk-KZ"/>
        </w:rPr>
        <w:t>Тәңіршілдік – көшпелі халықтардың табиғат пен ғалам заңдылықтарын бақылау арқылы қалыптасқан көне дүниетанымы және сенімдер кешені. Тұрмысқа, өмір сүру салтына, материалдық және рухани өмірдің мәселелерін шешуге қатысты сұрақтарға жауап осы дүниетаным арқылы, адамдардың бақылауы мен ой-толғауы негізінде табылған.</w:t>
      </w:r>
    </w:p>
    <w:p w14:paraId="0A6D9E6A" w14:textId="2FD5D5D2" w:rsidR="00493936" w:rsidRPr="00493936" w:rsidRDefault="00493936" w:rsidP="00493936">
      <w:pPr>
        <w:pStyle w:val="a6"/>
        <w:spacing w:before="0" w:beforeAutospacing="0" w:after="0" w:afterAutospacing="0"/>
        <w:ind w:firstLine="709"/>
        <w:jc w:val="both"/>
        <w:rPr>
          <w:lang w:val="kk-KZ"/>
        </w:rPr>
      </w:pPr>
      <w:r w:rsidRPr="00493936">
        <w:rPr>
          <w:lang w:val="kk-KZ"/>
        </w:rPr>
        <w:t>«Тәңіршілдік/Тәңризм» термині – неологизм, алғаш рет қазақ ғалымы, этнографы және зерттеушісі Шоқан Уәлиханов өз еңбектерінде қолданған. Кейіннен бұл атауды француз шығыстанушысы Жан Поль Ру ғылыми айналымға енгізіп, кеңінен танымал етті. Сондай-ақ атақты «Аз и Я» кітабында қазақ жазушысы әрі түркологы Олжас Сүлейменов те «Тәңіршілдік» атауын пайдаланды.</w:t>
      </w:r>
      <w:r>
        <w:rPr>
          <w:lang w:val="kk-KZ"/>
        </w:rPr>
        <w:t xml:space="preserve"> </w:t>
      </w:r>
      <w:r w:rsidRPr="00493936">
        <w:rPr>
          <w:lang w:val="kk-KZ"/>
        </w:rPr>
        <w:t>Ежелгі түркілер мен моңғолдардың ата-бабалары өз сенімдерін ешқашан классикалық мағынадағы «дін» ретінде жүйелемеген. Олар өздерінің өмірлік тәжірибесінде пайда болған салт-дәстүрлер мен әдет-ғұрыптарды ұстанды. Камлание (шамандық жоралар), аруақтармен тілдесу, адамның жас ерекшелігіне байланысты (сәби, жасөспірім, ересек) белгілі бір мәртебеге өтуі, түрлі арнаулы рәсімдер – бәрі де отбасы мен қауымның күнделікті тіршілігінің табиғи бөлігі болған.</w:t>
      </w:r>
    </w:p>
    <w:p w14:paraId="5F26E4BD" w14:textId="0E614615" w:rsidR="00493936" w:rsidRDefault="00493936" w:rsidP="00493936">
      <w:pPr>
        <w:pStyle w:val="a6"/>
        <w:spacing w:before="0" w:beforeAutospacing="0" w:after="0" w:afterAutospacing="0"/>
        <w:ind w:firstLine="709"/>
        <w:jc w:val="both"/>
      </w:pPr>
      <w:r w:rsidRPr="00493936">
        <w:rPr>
          <w:lang w:val="kk-KZ"/>
        </w:rPr>
        <w:t>Бұл құбылыстарды біз қазір ғылымның дамуымен «дін», «рәсім», «салт» деп жүйелеп отырмыз. Бірақ сол замандағы тәңіршілдер өз дүниетанымына мұндай ғылыми-теориялық тұрғыдан қарамаған. Мұндай жүйелеу кейінірек авраамдық діндердің таралуымен бірге келіп, Ұлы Дала тұрғындарының ойлау жүйесіне әсер етті. Осы себепті қазіргі таңда «тәңіршілдіктің кітабы қайсы?», «қатаң ережелері мен тыйымдары бар ма?» деген сұрақтар жиі қойылады.</w:t>
      </w:r>
      <w:r>
        <w:rPr>
          <w:lang w:val="kk-KZ"/>
        </w:rPr>
        <w:t xml:space="preserve"> </w:t>
      </w:r>
      <w:r w:rsidRPr="00493936">
        <w:rPr>
          <w:lang w:val="kk-KZ"/>
        </w:rPr>
        <w:t>Көптеген ғалымдар Қазақстандағы ежелгі дүниетанымның іргетасы – тәңіршілдік (немесе қазіргі айтылып жүргендей, тәңризм) деп есептейді. Бір авторлар оны «көшпенділер діні» десе, енді біреулері «далалықтардың философиясы» деп атайды. Тәңіршілдіктің басты құдайы – Тәңір (аспан иесі), оған қоса Ұмай ана бейнесі әйел бастауы ретінде қабылданған. Бұл сенім жүйесі түркі халықтарының барлығына ортақ болды.</w:t>
      </w:r>
      <w:r w:rsidRPr="00493936">
        <w:rPr>
          <w:lang w:val="kk-KZ"/>
        </w:rPr>
        <w:t xml:space="preserve"> </w:t>
      </w:r>
      <w:r w:rsidRPr="00493936">
        <w:rPr>
          <w:lang w:val="kk-KZ"/>
        </w:rPr>
        <w:t xml:space="preserve">Бүгінгі күні Қазақстандағы мәдени, ғылыми және шығармашылық элита өкілдері арасында тәңіршілдікке қызығушылықтың артуы байқалады. </w:t>
      </w:r>
      <w:r>
        <w:t>Бұл – біздің ата-бабамыздың дүниетанымына қайта үңілу, түп-тамырымызды тану әрекеті. Себебі тәңіршілдік – қазақ халқы мен басқа да түркі халықтарының дүниетанымдық негізі.</w:t>
      </w:r>
      <w:r>
        <w:br/>
        <w:t>Тәңіршілдіктің элементтері әлі күнге дейін қазақ халқының дә</w:t>
      </w:r>
      <w:proofErr w:type="gramStart"/>
      <w:r>
        <w:t>ст</w:t>
      </w:r>
      <w:proofErr w:type="gramEnd"/>
      <w:r>
        <w:t>үрлері мен тұрмысында сақталған. Мысалы:</w:t>
      </w:r>
    </w:p>
    <w:p w14:paraId="722206B7" w14:textId="77777777" w:rsidR="00493936" w:rsidRPr="00493936" w:rsidRDefault="00493936" w:rsidP="00493936">
      <w:pPr>
        <w:pStyle w:val="a6"/>
        <w:numPr>
          <w:ilvl w:val="0"/>
          <w:numId w:val="33"/>
        </w:numPr>
        <w:tabs>
          <w:tab w:val="left" w:pos="993"/>
        </w:tabs>
        <w:spacing w:before="0" w:beforeAutospacing="0" w:after="0" w:afterAutospacing="0"/>
        <w:ind w:hanging="11"/>
        <w:jc w:val="both"/>
      </w:pPr>
      <w:r w:rsidRPr="00493936">
        <w:rPr>
          <w:rStyle w:val="a7"/>
          <w:b w:val="0"/>
        </w:rPr>
        <w:t>Жеті шелпек</w:t>
      </w:r>
      <w:r w:rsidRPr="00493936">
        <w:t xml:space="preserve"> дә</w:t>
      </w:r>
      <w:proofErr w:type="gramStart"/>
      <w:r w:rsidRPr="00493936">
        <w:t>ст</w:t>
      </w:r>
      <w:proofErr w:type="gramEnd"/>
      <w:r w:rsidRPr="00493936">
        <w:t>үрі,</w:t>
      </w:r>
    </w:p>
    <w:p w14:paraId="1E689571" w14:textId="77777777" w:rsidR="00493936" w:rsidRPr="00493936" w:rsidRDefault="00493936" w:rsidP="00493936">
      <w:pPr>
        <w:pStyle w:val="a6"/>
        <w:numPr>
          <w:ilvl w:val="0"/>
          <w:numId w:val="33"/>
        </w:numPr>
        <w:tabs>
          <w:tab w:val="left" w:pos="993"/>
        </w:tabs>
        <w:spacing w:before="0" w:beforeAutospacing="0" w:after="0" w:afterAutospacing="0"/>
        <w:ind w:hanging="11"/>
        <w:jc w:val="both"/>
      </w:pPr>
      <w:r w:rsidRPr="00493936">
        <w:rPr>
          <w:rStyle w:val="a7"/>
          <w:b w:val="0"/>
        </w:rPr>
        <w:t>Беташар</w:t>
      </w:r>
      <w:r w:rsidRPr="00493936">
        <w:t>,</w:t>
      </w:r>
    </w:p>
    <w:p w14:paraId="2D39C660" w14:textId="77777777" w:rsidR="00493936" w:rsidRPr="00493936" w:rsidRDefault="00493936" w:rsidP="00493936">
      <w:pPr>
        <w:pStyle w:val="a6"/>
        <w:numPr>
          <w:ilvl w:val="0"/>
          <w:numId w:val="33"/>
        </w:numPr>
        <w:tabs>
          <w:tab w:val="left" w:pos="993"/>
        </w:tabs>
        <w:spacing w:before="0" w:beforeAutospacing="0" w:after="0" w:afterAutospacing="0"/>
        <w:ind w:hanging="11"/>
        <w:jc w:val="both"/>
      </w:pPr>
      <w:r w:rsidRPr="00493936">
        <w:rPr>
          <w:rStyle w:val="a7"/>
          <w:b w:val="0"/>
        </w:rPr>
        <w:t>Қырқынан шығару</w:t>
      </w:r>
      <w:r w:rsidRPr="00493936">
        <w:t xml:space="preserve"> </w:t>
      </w:r>
      <w:proofErr w:type="gramStart"/>
      <w:r w:rsidRPr="00493936">
        <w:t>р</w:t>
      </w:r>
      <w:proofErr w:type="gramEnd"/>
      <w:r w:rsidRPr="00493936">
        <w:t>әсімі (жаңа туған сәбиді),</w:t>
      </w:r>
    </w:p>
    <w:p w14:paraId="1C7C1ECE" w14:textId="77777777" w:rsidR="00493936" w:rsidRPr="00493936" w:rsidRDefault="00493936" w:rsidP="00493936">
      <w:pPr>
        <w:pStyle w:val="a6"/>
        <w:numPr>
          <w:ilvl w:val="0"/>
          <w:numId w:val="33"/>
        </w:numPr>
        <w:tabs>
          <w:tab w:val="left" w:pos="993"/>
        </w:tabs>
        <w:spacing w:before="0" w:beforeAutospacing="0" w:after="0" w:afterAutospacing="0"/>
        <w:ind w:hanging="11"/>
        <w:jc w:val="both"/>
      </w:pPr>
      <w:r w:rsidRPr="00493936">
        <w:rPr>
          <w:rStyle w:val="a7"/>
          <w:b w:val="0"/>
        </w:rPr>
        <w:t>Тұсаукесер</w:t>
      </w:r>
      <w:r w:rsidRPr="00493936">
        <w:t xml:space="preserve"> (баланың алғашқы қадам жасауы),</w:t>
      </w:r>
    </w:p>
    <w:p w14:paraId="60B674B7" w14:textId="77777777" w:rsidR="00493936" w:rsidRPr="00493936" w:rsidRDefault="00493936" w:rsidP="00493936">
      <w:pPr>
        <w:pStyle w:val="a6"/>
        <w:numPr>
          <w:ilvl w:val="0"/>
          <w:numId w:val="33"/>
        </w:numPr>
        <w:tabs>
          <w:tab w:val="left" w:pos="993"/>
        </w:tabs>
        <w:spacing w:before="0" w:beforeAutospacing="0" w:after="0" w:afterAutospacing="0"/>
        <w:ind w:hanging="11"/>
        <w:jc w:val="both"/>
      </w:pPr>
      <w:r w:rsidRPr="00493936">
        <w:t>ата-бабалар зиратын зиярат ету.</w:t>
      </w:r>
    </w:p>
    <w:p w14:paraId="738C564C" w14:textId="23F5A95D" w:rsidR="00493936" w:rsidRDefault="00493936" w:rsidP="00493936">
      <w:pPr>
        <w:pStyle w:val="a6"/>
        <w:spacing w:before="0" w:beforeAutospacing="0" w:after="0" w:afterAutospacing="0"/>
        <w:ind w:firstLine="709"/>
        <w:jc w:val="both"/>
      </w:pPr>
      <w:r>
        <w:t>Сонымен қатар, тәңіршілдікке тән тыйымдар да бар:</w:t>
      </w:r>
      <w:r>
        <w:t xml:space="preserve"> </w:t>
      </w:r>
      <w:r>
        <w:t xml:space="preserve">жеті </w:t>
      </w:r>
      <w:proofErr w:type="gramStart"/>
      <w:r>
        <w:t>ата</w:t>
      </w:r>
      <w:proofErr w:type="gramEnd"/>
      <w:r>
        <w:t>ға дейін қыз алыспау,</w:t>
      </w:r>
      <w:r>
        <w:t xml:space="preserve"> </w:t>
      </w:r>
      <w:r>
        <w:t>табиғатқа зиян келтірмеу.</w:t>
      </w:r>
      <w:r>
        <w:t xml:space="preserve"> </w:t>
      </w:r>
      <w:r>
        <w:t>Яғни, тәңіршілдік табиғатты киелі санауға, оны қорғ</w:t>
      </w:r>
      <w:proofErr w:type="gramStart"/>
      <w:r>
        <w:t>ау</w:t>
      </w:r>
      <w:proofErr w:type="gramEnd"/>
      <w:r>
        <w:t>ға, ата-бабаны қастерлеуге және қоғамды үйлесімділікке шақырған дүниетаным болды.</w:t>
      </w:r>
    </w:p>
    <w:p w14:paraId="35894DBE" w14:textId="77777777" w:rsidR="00B716B8" w:rsidRPr="00493936" w:rsidRDefault="00B716B8" w:rsidP="009B04B0">
      <w:pPr>
        <w:ind w:firstLine="709"/>
        <w:jc w:val="both"/>
        <w:rPr>
          <w:b/>
          <w:lang w:val="ru-RU"/>
        </w:rPr>
      </w:pPr>
    </w:p>
    <w:p w14:paraId="35E5704B" w14:textId="4819F94E" w:rsidR="00854838" w:rsidRDefault="009205BE" w:rsidP="009B04B0">
      <w:pPr>
        <w:ind w:firstLine="709"/>
        <w:jc w:val="both"/>
        <w:rPr>
          <w:rStyle w:val="rynqvb"/>
          <w:b/>
          <w:lang w:val="ru-RU"/>
        </w:rPr>
      </w:pPr>
      <w:r w:rsidRPr="00A60810">
        <w:rPr>
          <w:b/>
        </w:rPr>
        <w:t xml:space="preserve">7-дәріс </w:t>
      </w:r>
      <w:r w:rsidR="009B04B0" w:rsidRPr="00A60810">
        <w:rPr>
          <w:rStyle w:val="rynqvb"/>
          <w:b/>
        </w:rPr>
        <w:t>Оңтүстік Қазақстанда маздаизмнің пайда болуы және дамуы</w:t>
      </w:r>
    </w:p>
    <w:p w14:paraId="6C5A7412" w14:textId="77777777" w:rsidR="00902A3F" w:rsidRPr="00902A3F" w:rsidRDefault="00902A3F" w:rsidP="00902A3F">
      <w:pPr>
        <w:ind w:firstLine="709"/>
        <w:jc w:val="both"/>
        <w:rPr>
          <w:lang w:val="ru-RU"/>
        </w:rPr>
      </w:pPr>
      <w:r w:rsidRPr="00902A3F">
        <w:rPr>
          <w:lang w:val="ru-RU"/>
        </w:rPr>
        <w:t>Маздеизм, сөзсіз, Иранның дүниежүзілік ой мен өркениетке қосқан ең і</w:t>
      </w:r>
      <w:proofErr w:type="gramStart"/>
      <w:r w:rsidRPr="00902A3F">
        <w:rPr>
          <w:lang w:val="ru-RU"/>
        </w:rPr>
        <w:t>р</w:t>
      </w:r>
      <w:proofErr w:type="gramEnd"/>
      <w:r w:rsidRPr="00902A3F">
        <w:rPr>
          <w:lang w:val="ru-RU"/>
        </w:rPr>
        <w:t>і үлестерінің бірі болып табылады. Ол өзінің атауын Маздадан – «Данадан» алады, бұл – Құ</w:t>
      </w:r>
      <w:proofErr w:type="gramStart"/>
      <w:r w:rsidRPr="00902A3F">
        <w:rPr>
          <w:lang w:val="ru-RU"/>
        </w:rPr>
        <w:t>дай</w:t>
      </w:r>
      <w:proofErr w:type="gramEnd"/>
      <w:r w:rsidRPr="00902A3F">
        <w:rPr>
          <w:lang w:val="ru-RU"/>
        </w:rPr>
        <w:t>ға берілетін сипат, яғни Ахура-Мазда – «Даналы Ие». Кейін бұл атау өзгері</w:t>
      </w:r>
      <w:proofErr w:type="gramStart"/>
      <w:r w:rsidRPr="00902A3F">
        <w:rPr>
          <w:lang w:val="ru-RU"/>
        </w:rPr>
        <w:t>п</w:t>
      </w:r>
      <w:proofErr w:type="gramEnd"/>
      <w:r w:rsidRPr="00902A3F">
        <w:rPr>
          <w:lang w:val="ru-RU"/>
        </w:rPr>
        <w:t>, «Ормузд» түрінде қалыптасты. Бұл дін көне үнд</w:t>
      </w:r>
      <w:proofErr w:type="gramStart"/>
      <w:r w:rsidRPr="00902A3F">
        <w:rPr>
          <w:lang w:val="ru-RU"/>
        </w:rPr>
        <w:t>і-</w:t>
      </w:r>
      <w:proofErr w:type="gramEnd"/>
      <w:r w:rsidRPr="00902A3F">
        <w:rPr>
          <w:lang w:val="ru-RU"/>
        </w:rPr>
        <w:t>еуропалық сенімдерден туындаған, не күрт секіріс арқылы, не үздіксіз эволюция нәтижесінде дамып, өзінің шарықтау шегіне Заратуштра (гректерше – Зороастр) дәуірінде жетті.</w:t>
      </w:r>
    </w:p>
    <w:p w14:paraId="6523D132" w14:textId="77777777" w:rsidR="00902A3F" w:rsidRPr="00902A3F" w:rsidRDefault="00902A3F" w:rsidP="00902A3F">
      <w:pPr>
        <w:ind w:firstLine="709"/>
        <w:jc w:val="both"/>
        <w:rPr>
          <w:lang w:val="ru-RU"/>
        </w:rPr>
      </w:pPr>
      <w:r w:rsidRPr="00902A3F">
        <w:rPr>
          <w:lang w:val="ru-RU"/>
        </w:rPr>
        <w:t>Өте бай ә</w:t>
      </w:r>
      <w:proofErr w:type="gramStart"/>
      <w:r w:rsidRPr="00902A3F">
        <w:rPr>
          <w:lang w:val="ru-RU"/>
        </w:rPr>
        <w:t>р</w:t>
      </w:r>
      <w:proofErr w:type="gramEnd"/>
      <w:r w:rsidRPr="00902A3F">
        <w:rPr>
          <w:lang w:val="ru-RU"/>
        </w:rPr>
        <w:t>і жаңашыл мазмұнға ие болғанымен, маздеизмді зерттеу көптеген себептерге байланысты күрделі. Ол шамамен үш мың жыл бұрын қалыптасқан болуы мүмкін және бүгінгі күнге дейін оны Ирандағы гебрлер, Үндістандағы парсылар сияқты шағын қауымдастықтар ұстанып келеді. Сасанилер тұсында мемлекеттік дін мәртебесіне ие болды, бірақ мұсылмандық билі</w:t>
      </w:r>
      <w:proofErr w:type="gramStart"/>
      <w:r w:rsidRPr="00902A3F">
        <w:rPr>
          <w:lang w:val="ru-RU"/>
        </w:rPr>
        <w:t>к орна</w:t>
      </w:r>
      <w:proofErr w:type="gramEnd"/>
      <w:r w:rsidRPr="00902A3F">
        <w:rPr>
          <w:lang w:val="ru-RU"/>
        </w:rPr>
        <w:t>ғаннан кейін оның ізбасарларының саны біртіндеп азая түсті. Ұзақ тарихында маздеизм айтарлықтай эволюцияға ұшырап, әртүрлі ықпалдар қабылдады, ереси мен секталарды тудырды. Оны сипаттайтын деректердің көбі кеш кезеңдерге тиесілі ә</w:t>
      </w:r>
      <w:proofErr w:type="gramStart"/>
      <w:r w:rsidRPr="00902A3F">
        <w:rPr>
          <w:lang w:val="ru-RU"/>
        </w:rPr>
        <w:t>р</w:t>
      </w:r>
      <w:proofErr w:type="gramEnd"/>
      <w:r w:rsidRPr="00902A3F">
        <w:rPr>
          <w:lang w:val="ru-RU"/>
        </w:rPr>
        <w:t>і күрделі болғандықтан, көне қабаттарын кейінгі жаңалықтардан ажырату оңай емес. Маздеизмдік ойлау жүйесі нәзік ә</w:t>
      </w:r>
      <w:proofErr w:type="gramStart"/>
      <w:r w:rsidRPr="00902A3F">
        <w:rPr>
          <w:lang w:val="ru-RU"/>
        </w:rPr>
        <w:t>р</w:t>
      </w:r>
      <w:proofErr w:type="gramEnd"/>
      <w:r w:rsidRPr="00902A3F">
        <w:rPr>
          <w:lang w:val="ru-RU"/>
        </w:rPr>
        <w:t>і күрделі болып келеді, сондықтан оны толыққанды зерттеу арнайы терең талдауды қажет етеді.</w:t>
      </w:r>
    </w:p>
    <w:p w14:paraId="2A1D5258" w14:textId="77777777" w:rsidR="00902A3F" w:rsidRPr="00902A3F" w:rsidRDefault="00902A3F" w:rsidP="00902A3F">
      <w:pPr>
        <w:ind w:firstLine="709"/>
        <w:jc w:val="both"/>
        <w:rPr>
          <w:lang w:val="ru-RU"/>
        </w:rPr>
      </w:pPr>
      <w:r w:rsidRPr="00902A3F">
        <w:rPr>
          <w:lang w:val="ru-RU"/>
        </w:rPr>
        <w:t>Зерттеушілер атап өткендей, Қазақстан аумағындағы халықтың діни көзқарастары ежелден-ақ алуан түрлі және синкреттік сипатта болған [Кузембайұлы А., Әбі</w:t>
      </w:r>
      <w:proofErr w:type="gramStart"/>
      <w:r w:rsidRPr="00902A3F">
        <w:rPr>
          <w:lang w:val="ru-RU"/>
        </w:rPr>
        <w:t>л</w:t>
      </w:r>
      <w:proofErr w:type="gramEnd"/>
      <w:r w:rsidRPr="00902A3F">
        <w:rPr>
          <w:lang w:val="ru-RU"/>
        </w:rPr>
        <w:t xml:space="preserve"> Е.; 1998, 96]. </w:t>
      </w:r>
      <w:proofErr w:type="gramStart"/>
      <w:r w:rsidRPr="00902A3F">
        <w:rPr>
          <w:lang w:val="ru-RU"/>
        </w:rPr>
        <w:t>К</w:t>
      </w:r>
      <w:proofErr w:type="gramEnd"/>
      <w:r w:rsidRPr="00902A3F">
        <w:rPr>
          <w:lang w:val="ru-RU"/>
        </w:rPr>
        <w:t>өне наным-сенімдер мен ғұрыптар күрделі діни-мифологиялық жүйелермен астаса отырып дамыды. Алайда бұл әртүрлілік адамдардың бірге өмі</w:t>
      </w:r>
      <w:proofErr w:type="gramStart"/>
      <w:r w:rsidRPr="00902A3F">
        <w:rPr>
          <w:lang w:val="ru-RU"/>
        </w:rPr>
        <w:t>р</w:t>
      </w:r>
      <w:proofErr w:type="gramEnd"/>
      <w:r w:rsidRPr="00902A3F">
        <w:rPr>
          <w:lang w:val="ru-RU"/>
        </w:rPr>
        <w:t xml:space="preserve"> сүруіне, діндердің бір-біріне ықпал етуіне кедергі болған жоқ. Осыны түсіну үшін Қазақстан аумағындағы діндердің көне және ортағасырлық тарихын қарастырайық.</w:t>
      </w:r>
    </w:p>
    <w:p w14:paraId="41ECB204" w14:textId="77777777" w:rsidR="00902A3F" w:rsidRPr="00902A3F" w:rsidRDefault="00902A3F" w:rsidP="00902A3F">
      <w:pPr>
        <w:ind w:firstLine="709"/>
        <w:jc w:val="both"/>
        <w:rPr>
          <w:lang w:val="ru-RU"/>
        </w:rPr>
      </w:pPr>
      <w:r w:rsidRPr="00902A3F">
        <w:rPr>
          <w:lang w:val="ru-RU"/>
        </w:rPr>
        <w:t>Қазақстан аумағындағы ең көне діндердің бі</w:t>
      </w:r>
      <w:proofErr w:type="gramStart"/>
      <w:r w:rsidRPr="00902A3F">
        <w:rPr>
          <w:lang w:val="ru-RU"/>
        </w:rPr>
        <w:t>р</w:t>
      </w:r>
      <w:proofErr w:type="gramEnd"/>
      <w:r w:rsidRPr="00902A3F">
        <w:rPr>
          <w:lang w:val="ru-RU"/>
        </w:rPr>
        <w:t>і – зороастризм. Археологиялық қазбалар Оңтү</w:t>
      </w:r>
      <w:proofErr w:type="gramStart"/>
      <w:r w:rsidRPr="00902A3F">
        <w:rPr>
          <w:lang w:val="ru-RU"/>
        </w:rPr>
        <w:t>ст</w:t>
      </w:r>
      <w:proofErr w:type="gramEnd"/>
      <w:r w:rsidRPr="00902A3F">
        <w:rPr>
          <w:lang w:val="ru-RU"/>
        </w:rPr>
        <w:t>ік Қазақстан мен Жетісуда зороастризмдік құрбандық орындарын – аташдандарды анықтады. Мұнда от жағылып, құрбандықтар шалынған [Зороастризм]. Зороастризмнің кең тарағанын Тараздағы отқа табынушылар зираты мен Қаратау жотасындағы Баба-Ата қалашығының қазбалары дәлелдейді.</w:t>
      </w:r>
    </w:p>
    <w:p w14:paraId="30761833" w14:textId="77777777" w:rsidR="00902A3F" w:rsidRPr="00902A3F" w:rsidRDefault="00902A3F" w:rsidP="00902A3F">
      <w:pPr>
        <w:ind w:firstLine="709"/>
        <w:jc w:val="both"/>
        <w:rPr>
          <w:lang w:val="ru-RU"/>
        </w:rPr>
      </w:pPr>
      <w:r w:rsidRPr="00902A3F">
        <w:rPr>
          <w:lang w:val="ru-RU"/>
        </w:rPr>
        <w:t>Кейбі</w:t>
      </w:r>
      <w:proofErr w:type="gramStart"/>
      <w:r w:rsidRPr="00902A3F">
        <w:rPr>
          <w:lang w:val="ru-RU"/>
        </w:rPr>
        <w:t>р</w:t>
      </w:r>
      <w:proofErr w:type="gramEnd"/>
      <w:r w:rsidRPr="00902A3F">
        <w:rPr>
          <w:lang w:val="ru-RU"/>
        </w:rPr>
        <w:t xml:space="preserve"> зерттеушілер зороастризмнің негізін қалаушы Заратуштраның туған жерін қазіргі Қазақстан аумағы деп санайды. М. Бойс былай </w:t>
      </w:r>
      <w:proofErr w:type="gramStart"/>
      <w:r w:rsidRPr="00902A3F">
        <w:rPr>
          <w:lang w:val="ru-RU"/>
        </w:rPr>
        <w:t>деп</w:t>
      </w:r>
      <w:proofErr w:type="gramEnd"/>
      <w:r w:rsidRPr="00902A3F">
        <w:rPr>
          <w:lang w:val="ru-RU"/>
        </w:rPr>
        <w:t xml:space="preserve"> жазады: «Заратуштра жырларының мазмұны мен тіліне сүйенсек, оның Волгадан шығысқа қарай азиялық далаларда өмі</w:t>
      </w:r>
      <w:proofErr w:type="gramStart"/>
      <w:r w:rsidRPr="00902A3F">
        <w:rPr>
          <w:lang w:val="ru-RU"/>
        </w:rPr>
        <w:t>р</w:t>
      </w:r>
      <w:proofErr w:type="gramEnd"/>
      <w:r w:rsidRPr="00902A3F">
        <w:rPr>
          <w:lang w:val="ru-RU"/>
        </w:rPr>
        <w:t xml:space="preserve"> сүргені анықталды» [Зороастризм].</w:t>
      </w:r>
    </w:p>
    <w:p w14:paraId="3D8B20B6" w14:textId="6045DA0B" w:rsidR="00902A3F" w:rsidRPr="00902A3F" w:rsidRDefault="00902A3F" w:rsidP="00902A3F">
      <w:pPr>
        <w:ind w:firstLine="709"/>
        <w:jc w:val="both"/>
        <w:rPr>
          <w:lang w:val="ru-RU"/>
        </w:rPr>
      </w:pPr>
      <w:r w:rsidRPr="00902A3F">
        <w:rPr>
          <w:lang w:val="ru-RU"/>
        </w:rPr>
        <w:t>Шынында да, Қазақстандағы көне тұ</w:t>
      </w:r>
      <w:proofErr w:type="gramStart"/>
      <w:r w:rsidRPr="00902A3F">
        <w:rPr>
          <w:lang w:val="ru-RU"/>
        </w:rPr>
        <w:t>р</w:t>
      </w:r>
      <w:proofErr w:type="gramEnd"/>
      <w:r w:rsidRPr="00902A3F">
        <w:rPr>
          <w:lang w:val="ru-RU"/>
        </w:rPr>
        <w:t xml:space="preserve">ғындардың негізгі кәсібі – көшпелі мал шаруашылығы зороастризм сенімдеріне айрықша із қалдырды. «Авестада» малға, оның азығына, суына, жайылымына, мал тұқымын </w:t>
      </w:r>
      <w:proofErr w:type="gramStart"/>
      <w:r w:rsidRPr="00902A3F">
        <w:rPr>
          <w:lang w:val="ru-RU"/>
        </w:rPr>
        <w:t>асылдандыру</w:t>
      </w:r>
      <w:proofErr w:type="gramEnd"/>
      <w:r w:rsidRPr="00902A3F">
        <w:rPr>
          <w:lang w:val="ru-RU"/>
        </w:rPr>
        <w:t xml:space="preserve">ға ерекше мән берілген. Онда: «Ет жейтін адам – ет жемейтін адамға қарағанда ізгі рухқа толы» </w:t>
      </w:r>
      <w:proofErr w:type="gramStart"/>
      <w:r w:rsidRPr="00902A3F">
        <w:rPr>
          <w:lang w:val="ru-RU"/>
        </w:rPr>
        <w:t>деп</w:t>
      </w:r>
      <w:proofErr w:type="gramEnd"/>
      <w:r w:rsidRPr="00902A3F">
        <w:rPr>
          <w:lang w:val="ru-RU"/>
        </w:rPr>
        <w:t xml:space="preserve"> ашық жазылады. Жердің қуанышы – онда малдың кө</w:t>
      </w:r>
      <w:proofErr w:type="gramStart"/>
      <w:r w:rsidRPr="00902A3F">
        <w:rPr>
          <w:lang w:val="ru-RU"/>
        </w:rPr>
        <w:t>п</w:t>
      </w:r>
      <w:proofErr w:type="gramEnd"/>
      <w:r w:rsidRPr="00902A3F">
        <w:rPr>
          <w:lang w:val="ru-RU"/>
        </w:rPr>
        <w:t xml:space="preserve"> болуы, малдың көп көң беруі, өйткені ол жерді қоректендіріп, құнарын арттырады. Ал керісінше, өмі</w:t>
      </w:r>
      <w:proofErr w:type="gramStart"/>
      <w:r w:rsidRPr="00902A3F">
        <w:rPr>
          <w:lang w:val="ru-RU"/>
        </w:rPr>
        <w:t>р</w:t>
      </w:r>
      <w:proofErr w:type="gramEnd"/>
      <w:r w:rsidRPr="00902A3F">
        <w:rPr>
          <w:lang w:val="ru-RU"/>
        </w:rPr>
        <w:t xml:space="preserve"> жоқ жер – қайғы, онда өлім үстемдік етеді, адамдар мен иттердің көп мәйіті, бейіттердің көп болуы сипатталады</w:t>
      </w:r>
      <w:r>
        <w:rPr>
          <w:lang w:val="ru-RU"/>
        </w:rPr>
        <w:t xml:space="preserve"> </w:t>
      </w:r>
      <w:r w:rsidRPr="00902A3F">
        <w:rPr>
          <w:lang w:val="ru-RU"/>
        </w:rPr>
        <w:t>[Зороастризм].</w:t>
      </w:r>
    </w:p>
    <w:p w14:paraId="226F2423" w14:textId="77777777" w:rsidR="00493936" w:rsidRDefault="00493936" w:rsidP="009B04B0">
      <w:pPr>
        <w:ind w:firstLine="709"/>
        <w:jc w:val="both"/>
        <w:rPr>
          <w:rStyle w:val="rynqvb"/>
          <w:b/>
          <w:lang w:val="ru-RU"/>
        </w:rPr>
      </w:pPr>
    </w:p>
    <w:p w14:paraId="1CCA13E8" w14:textId="77777777" w:rsidR="00493936" w:rsidRPr="00493936" w:rsidRDefault="00493936" w:rsidP="009B04B0">
      <w:pPr>
        <w:ind w:firstLine="709"/>
        <w:jc w:val="both"/>
        <w:rPr>
          <w:b/>
          <w:shd w:val="clear" w:color="auto" w:fill="FFFFFF"/>
          <w:lang w:val="ru-RU"/>
        </w:rPr>
      </w:pPr>
    </w:p>
    <w:p w14:paraId="447545A9" w14:textId="1E740485" w:rsidR="002210FA" w:rsidRDefault="00D0469D" w:rsidP="009B04B0">
      <w:pPr>
        <w:ind w:firstLine="709"/>
        <w:jc w:val="both"/>
        <w:rPr>
          <w:rStyle w:val="rynqvb"/>
          <w:b/>
          <w:lang w:val="ru-RU"/>
        </w:rPr>
      </w:pPr>
      <w:r w:rsidRPr="00A60810">
        <w:rPr>
          <w:b/>
        </w:rPr>
        <w:t xml:space="preserve">8-дәріс </w:t>
      </w:r>
      <w:r w:rsidR="00A60810" w:rsidRPr="00A60810">
        <w:rPr>
          <w:rStyle w:val="rynqvb"/>
          <w:b/>
        </w:rPr>
        <w:t>Жаңа өсиет оқиғаларының тарихилығын растайтын археологиялық дәлелдер</w:t>
      </w:r>
    </w:p>
    <w:p w14:paraId="45DB673D" w14:textId="77777777" w:rsidR="00902A3F" w:rsidRDefault="00902A3F" w:rsidP="005E23CE">
      <w:pPr>
        <w:pStyle w:val="a6"/>
        <w:spacing w:before="0" w:beforeAutospacing="0" w:after="0" w:afterAutospacing="0"/>
        <w:ind w:firstLine="709"/>
        <w:jc w:val="both"/>
      </w:pPr>
      <w:r>
        <w:rPr>
          <w:rStyle w:val="a7"/>
        </w:rPr>
        <w:t>Стела</w:t>
      </w:r>
      <w:r>
        <w:t xml:space="preserve"> — әртүрлі жазулары бар тік қойылған тас. Бұл — маңызды оқиғағ</w:t>
      </w:r>
      <w:proofErr w:type="gramStart"/>
      <w:r>
        <w:t>а</w:t>
      </w:r>
      <w:proofErr w:type="gramEnd"/>
      <w:r>
        <w:t xml:space="preserve"> немесе жетістікке арналған ескерткіш. Египет, Израиль және Месопотамия билеушілері мен халықтары ұлы жеңістер мен жеті</w:t>
      </w:r>
      <w:proofErr w:type="gramStart"/>
      <w:r>
        <w:t>ст</w:t>
      </w:r>
      <w:proofErr w:type="gramEnd"/>
      <w:r>
        <w:t xml:space="preserve">іктерді дәріптеу үшін стелалар орнатқан. </w:t>
      </w:r>
      <w:r w:rsidRPr="005E23CE">
        <w:rPr>
          <w:rStyle w:val="a7"/>
          <w:b w:val="0"/>
        </w:rPr>
        <w:t>Тель-Дан</w:t>
      </w:r>
      <w:r>
        <w:rPr>
          <w:rStyle w:val="a7"/>
        </w:rPr>
        <w:t xml:space="preserve"> стеласы</w:t>
      </w:r>
      <w:r>
        <w:t xml:space="preserve"> ерекше, өйткені онда «Дәуіт үйі» деген жазу қашалған. Бұл олжаның маңызы — Дәуіт патша дәуі</w:t>
      </w:r>
      <w:proofErr w:type="gramStart"/>
      <w:r>
        <w:t>р</w:t>
      </w:r>
      <w:proofErr w:type="gramEnd"/>
      <w:r>
        <w:t>індегі Біріккен монархия тарихта болғанын дәлелдеуі. Бұл ежелден Дәуіттің шын мәнінде өмір сүргенін жоққа шығарып келген көптеген скептиктердің пікіріне қайшы келеді.</w:t>
      </w:r>
    </w:p>
    <w:p w14:paraId="65DFB80F" w14:textId="7DF9C6F1" w:rsidR="00902A3F" w:rsidRDefault="00902A3F" w:rsidP="005E23CE">
      <w:pPr>
        <w:pStyle w:val="a6"/>
        <w:spacing w:before="0" w:beforeAutospacing="0" w:after="0" w:afterAutospacing="0"/>
        <w:ind w:firstLine="709"/>
        <w:jc w:val="both"/>
      </w:pPr>
      <w:r>
        <w:t xml:space="preserve">Археологияның </w:t>
      </w:r>
      <w:proofErr w:type="gramStart"/>
      <w:r>
        <w:t>р</w:t>
      </w:r>
      <w:proofErr w:type="gramEnd"/>
      <w:r>
        <w:t xml:space="preserve">өлі I ғ. Галилеядағы жағдайды қайта құруда ерекше маңызды, өйткені ол Иса Мәсіхтің уағыздарының тарихи контексін түсіну үшін негізгі бағыттардың бірі болып табылады. Бұл бағыт историографияда </w:t>
      </w:r>
      <w:r>
        <w:rPr>
          <w:rStyle w:val="a7"/>
        </w:rPr>
        <w:t>«</w:t>
      </w:r>
      <w:r w:rsidRPr="005E23CE">
        <w:rPr>
          <w:rStyle w:val="a7"/>
          <w:b w:val="0"/>
        </w:rPr>
        <w:t>тарихи Исаны іздеудің үшінші кезеңі»</w:t>
      </w:r>
      <w:r>
        <w:t xml:space="preserve"> </w:t>
      </w:r>
      <w:proofErr w:type="gramStart"/>
      <w:r>
        <w:t>деп</w:t>
      </w:r>
      <w:proofErr w:type="gramEnd"/>
      <w:r>
        <w:t xml:space="preserve"> аталады. Шынайылықтың критерийлері мәселесі біздің тақырыптан </w:t>
      </w:r>
      <w:proofErr w:type="gramStart"/>
      <w:r>
        <w:t>тыс</w:t>
      </w:r>
      <w:proofErr w:type="gramEnd"/>
      <w:r>
        <w:t>, сондықтан негізгі назар археологияның мынадай мәселелерді шешудегі үлесіне аударылады:</w:t>
      </w:r>
      <w:r w:rsidR="005E23CE">
        <w:t xml:space="preserve"> </w:t>
      </w:r>
      <w:r>
        <w:t>ерте римдік дәуірдегі галилеялықтардың этно-діндік сәйкестігіне,</w:t>
      </w:r>
      <w:r w:rsidR="005E23CE">
        <w:t xml:space="preserve"> </w:t>
      </w:r>
      <w:r>
        <w:t>Галилеядағы әлеуметтік-экономикалық жағдайға, бұған дейін тек жазба деректерге сүйеніп қана баға берілген.</w:t>
      </w:r>
    </w:p>
    <w:p w14:paraId="52A5048B" w14:textId="77777777" w:rsidR="00902A3F" w:rsidRDefault="00902A3F" w:rsidP="005E23CE">
      <w:pPr>
        <w:pStyle w:val="a6"/>
        <w:spacing w:before="0" w:beforeAutospacing="0" w:after="0" w:afterAutospacing="0"/>
        <w:ind w:firstLine="709"/>
        <w:jc w:val="both"/>
      </w:pPr>
      <w:r>
        <w:t xml:space="preserve">Археологияның библейлік тарихтағы оқиғалардың контекстін қайта құрудағы </w:t>
      </w:r>
      <w:proofErr w:type="gramStart"/>
      <w:r>
        <w:t>р</w:t>
      </w:r>
      <w:proofErr w:type="gramEnd"/>
      <w:r>
        <w:t>өлі еуропалық Жаңа Өсиет библеистикасы тарихи-филологиялық ғылым ретінде қалыптасқаннан бастап-ақ белгілі әрі дау тудырмайды. Інжіл тарихын түсіндіру үшін ең жақын тарихи контексті білу мұнда ең маңызды мәселелердің бірі деп есептелген.</w:t>
      </w:r>
    </w:p>
    <w:p w14:paraId="1FAC3452" w14:textId="77777777" w:rsidR="00902A3F" w:rsidRDefault="00902A3F" w:rsidP="005E23CE">
      <w:pPr>
        <w:pStyle w:val="a6"/>
        <w:spacing w:before="0" w:beforeAutospacing="0" w:after="0" w:afterAutospacing="0"/>
        <w:ind w:firstLine="709"/>
        <w:jc w:val="both"/>
      </w:pPr>
      <w:r>
        <w:t xml:space="preserve">Археологияның, нақтырақ айтқанда, </w:t>
      </w:r>
      <w:r w:rsidRPr="005E23CE">
        <w:rPr>
          <w:rStyle w:val="a7"/>
          <w:b w:val="0"/>
        </w:rPr>
        <w:t>Галилея археологиясының</w:t>
      </w:r>
      <w:r>
        <w:t xml:space="preserve"> өзі Жаңа Өсиет библеистикасында тек соңғы үш онжылдықта дербес </w:t>
      </w:r>
      <w:proofErr w:type="gramStart"/>
      <w:r>
        <w:t>п</w:t>
      </w:r>
      <w:proofErr w:type="gramEnd"/>
      <w:r>
        <w:t>ән ретінде қалыптасты. Дегенмен осы уақыттың ішінде ол Иса Мәсіхтің уағыздық қызметінің галилеялық контексіне қатысты бі</w:t>
      </w:r>
      <w:proofErr w:type="gramStart"/>
      <w:r>
        <w:t>р</w:t>
      </w:r>
      <w:proofErr w:type="gramEnd"/>
      <w:r>
        <w:t>қатар түсініктерді түзетуге мүмкіндік берді.</w:t>
      </w:r>
    </w:p>
    <w:p w14:paraId="7A36D977" w14:textId="2A9B80D3" w:rsidR="00902A3F" w:rsidRDefault="00902A3F" w:rsidP="005E23CE">
      <w:pPr>
        <w:pStyle w:val="a6"/>
        <w:spacing w:before="0" w:beforeAutospacing="0" w:after="0" w:afterAutospacing="0"/>
        <w:ind w:firstLine="709"/>
        <w:jc w:val="both"/>
      </w:pPr>
      <w:r>
        <w:t>Әлі «археологияға дейінгі» кезеңде-ақ Галилеяға қатысты екі қарам</w:t>
      </w:r>
      <w:proofErr w:type="gramStart"/>
      <w:r>
        <w:t>а-</w:t>
      </w:r>
      <w:proofErr w:type="gramEnd"/>
      <w:r>
        <w:t>қарсы бейне пайда болды:</w:t>
      </w:r>
      <w:r w:rsidR="005E23CE">
        <w:t xml:space="preserve"> </w:t>
      </w:r>
      <w:r>
        <w:t>бір жағынан, ол аралас халқы бар жартылай пұтқа табынушы аймақ ретінде қарастырылды,</w:t>
      </w:r>
      <w:r w:rsidR="005E23CE">
        <w:t xml:space="preserve"> </w:t>
      </w:r>
      <w:r>
        <w:t>екінші жағынан, ол иудейлік сәйкестігі бар адамдар мекендеген өңір ретінде сипатталды.</w:t>
      </w:r>
      <w:r w:rsidR="005E23CE">
        <w:t xml:space="preserve"> </w:t>
      </w:r>
      <w:r>
        <w:t>Әрбір ұстанымды жақтайтын бірқатар «классикалық дәлелдер» келті</w:t>
      </w:r>
      <w:proofErr w:type="gramStart"/>
      <w:r>
        <w:t>р</w:t>
      </w:r>
      <w:proofErr w:type="gramEnd"/>
      <w:r>
        <w:t>ілді.</w:t>
      </w:r>
    </w:p>
    <w:p w14:paraId="72CABB0C" w14:textId="77777777" w:rsidR="00902A3F" w:rsidRDefault="00902A3F" w:rsidP="009B04B0">
      <w:pPr>
        <w:ind w:firstLine="709"/>
        <w:jc w:val="both"/>
        <w:rPr>
          <w:rStyle w:val="rynqvb"/>
          <w:b/>
          <w:lang w:val="ru-RU"/>
        </w:rPr>
      </w:pPr>
    </w:p>
    <w:p w14:paraId="5BC4EF4F" w14:textId="0E91887E" w:rsidR="004B7FFB" w:rsidRDefault="004B7FFB" w:rsidP="009B04B0">
      <w:pPr>
        <w:autoSpaceDE w:val="0"/>
        <w:autoSpaceDN w:val="0"/>
        <w:adjustRightInd w:val="0"/>
        <w:ind w:firstLine="709"/>
        <w:jc w:val="both"/>
        <w:rPr>
          <w:rStyle w:val="rynqvb"/>
          <w:b/>
          <w:lang w:val="ru-RU"/>
        </w:rPr>
      </w:pPr>
      <w:r w:rsidRPr="00A60810">
        <w:rPr>
          <w:b/>
        </w:rPr>
        <w:t xml:space="preserve">9-дәріс </w:t>
      </w:r>
      <w:r w:rsidR="00A60810" w:rsidRPr="00A60810">
        <w:rPr>
          <w:rStyle w:val="rynqvb"/>
          <w:b/>
        </w:rPr>
        <w:t>20 ғ Шетелдік библиялық археологияның дамуы</w:t>
      </w:r>
    </w:p>
    <w:p w14:paraId="42D85B6E" w14:textId="77777777" w:rsidR="005E23CE" w:rsidRPr="005E23CE" w:rsidRDefault="005E23CE" w:rsidP="005E23CE">
      <w:pPr>
        <w:ind w:firstLine="709"/>
        <w:jc w:val="both"/>
        <w:rPr>
          <w:lang w:val="ru-RU"/>
        </w:rPr>
      </w:pPr>
      <w:r w:rsidRPr="005E23CE">
        <w:rPr>
          <w:lang w:val="ru-RU"/>
        </w:rPr>
        <w:t>Бі</w:t>
      </w:r>
      <w:proofErr w:type="gramStart"/>
      <w:r w:rsidRPr="005E23CE">
        <w:rPr>
          <w:lang w:val="ru-RU"/>
        </w:rPr>
        <w:t>р</w:t>
      </w:r>
      <w:proofErr w:type="gramEnd"/>
      <w:r w:rsidRPr="005E23CE">
        <w:rPr>
          <w:lang w:val="ru-RU"/>
        </w:rPr>
        <w:t>інші дүниежүзілік соғысқа дейін келесі экспедициялар жұмыс жүргізді: Д. Мэкензи басқарғ</w:t>
      </w:r>
      <w:proofErr w:type="gramStart"/>
      <w:r w:rsidRPr="005E23CE">
        <w:rPr>
          <w:lang w:val="ru-RU"/>
        </w:rPr>
        <w:t>ан</w:t>
      </w:r>
      <w:proofErr w:type="gramEnd"/>
      <w:r w:rsidRPr="005E23CE">
        <w:rPr>
          <w:lang w:val="ru-RU"/>
        </w:rPr>
        <w:t xml:space="preserve"> ағылшын экспедициясы Вефсамисте (Бет-Шемеш) (1911–1912 жж.); Г. Райзнер мен К. Фишер басқарған америкалық экспедиция Самарияда (1908 ж.); Г. Шумахер мен К. Ватцингер басқарған неміс экспедициясы Мегиддода (1903–1905 жж.); Э. Зеллин басқарған австриялық экспедиция Фаанахта (1902–1904 жж.) (қараңыз: Sellin E. </w:t>
      </w:r>
      <w:r w:rsidRPr="005E23CE">
        <w:rPr>
          <w:i/>
          <w:iCs/>
          <w:lang w:val="ru-RU"/>
        </w:rPr>
        <w:t>Tell Ta’an-nek</w:t>
      </w:r>
      <w:r w:rsidRPr="005E23CE">
        <w:rPr>
          <w:lang w:val="ru-RU"/>
        </w:rPr>
        <w:t xml:space="preserve">. </w:t>
      </w:r>
      <w:proofErr w:type="gramStart"/>
      <w:r w:rsidRPr="005E23CE">
        <w:rPr>
          <w:lang w:val="ru-RU"/>
        </w:rPr>
        <w:t>Wien, 1904) және Э. Зеллин мен К. Ватцингер басқарған австро-неміс экспедициясы Иерихонда (1907–1908 жж.).</w:t>
      </w:r>
      <w:proofErr w:type="gramEnd"/>
    </w:p>
    <w:p w14:paraId="01385332" w14:textId="77777777" w:rsidR="005E23CE" w:rsidRPr="005E23CE" w:rsidRDefault="005E23CE" w:rsidP="005E23CE">
      <w:pPr>
        <w:ind w:firstLine="709"/>
        <w:jc w:val="both"/>
        <w:rPr>
          <w:lang w:val="en-US"/>
        </w:rPr>
      </w:pPr>
      <w:r w:rsidRPr="005E23CE">
        <w:rPr>
          <w:lang w:val="ru-RU"/>
        </w:rPr>
        <w:t>Иерусалимде, Дәуіт қаласында екі экспедиция жұмыс істеді: бі</w:t>
      </w:r>
      <w:proofErr w:type="gramStart"/>
      <w:r w:rsidRPr="005E23CE">
        <w:rPr>
          <w:lang w:val="ru-RU"/>
        </w:rPr>
        <w:t>р</w:t>
      </w:r>
      <w:proofErr w:type="gramEnd"/>
      <w:r w:rsidRPr="005E23CE">
        <w:rPr>
          <w:lang w:val="ru-RU"/>
        </w:rPr>
        <w:t xml:space="preserve">ін Р. Вилл басқарды, ал екіншісін жүйелі Палестина зерттеулерінің негізін қалаушылардың бірі Л.-Х. Винсенттің көмегімен М. Паркер басқарды. </w:t>
      </w:r>
      <w:proofErr w:type="gramStart"/>
      <w:r w:rsidRPr="005E23CE">
        <w:rPr>
          <w:lang w:val="ru-RU"/>
        </w:rPr>
        <w:t>Сонымен қатар, негізінен британдық және француздық әуесқойлар жүргізген Библия жерлерін жалпы зерттеу жұмыстары жалғасып жатты (қараңыз:</w:t>
      </w:r>
      <w:proofErr w:type="gramEnd"/>
      <w:r w:rsidRPr="005E23CE">
        <w:rPr>
          <w:lang w:val="ru-RU"/>
        </w:rPr>
        <w:t xml:space="preserve"> Vincent L.-H. </w:t>
      </w:r>
      <w:r w:rsidRPr="005E23CE">
        <w:rPr>
          <w:i/>
          <w:iCs/>
          <w:lang w:val="ru-RU"/>
        </w:rPr>
        <w:t>Canaan, d’apres l’exploration recente</w:t>
      </w:r>
      <w:r w:rsidRPr="005E23CE">
        <w:rPr>
          <w:lang w:val="ru-RU"/>
        </w:rPr>
        <w:t xml:space="preserve">. </w:t>
      </w:r>
      <w:proofErr w:type="gramStart"/>
      <w:r w:rsidRPr="005E23CE">
        <w:rPr>
          <w:lang w:val="en-US"/>
        </w:rPr>
        <w:t>P., 1907; Vincent L.-H.</w:t>
      </w:r>
      <w:proofErr w:type="gramEnd"/>
      <w:r w:rsidRPr="005E23CE">
        <w:rPr>
          <w:lang w:val="en-US"/>
        </w:rPr>
        <w:t xml:space="preserve"> </w:t>
      </w:r>
      <w:proofErr w:type="gramStart"/>
      <w:r w:rsidRPr="005E23CE">
        <w:rPr>
          <w:i/>
          <w:iCs/>
          <w:lang w:val="en-US"/>
        </w:rPr>
        <w:t>Underground Jerusalem.</w:t>
      </w:r>
      <w:proofErr w:type="gramEnd"/>
      <w:r w:rsidRPr="005E23CE">
        <w:rPr>
          <w:i/>
          <w:iCs/>
          <w:lang w:val="en-US"/>
        </w:rPr>
        <w:t xml:space="preserve"> Discoveries on the Hill of Ophel (1909–1911)</w:t>
      </w:r>
      <w:r w:rsidRPr="005E23CE">
        <w:rPr>
          <w:lang w:val="en-US"/>
        </w:rPr>
        <w:t xml:space="preserve">. </w:t>
      </w:r>
      <w:proofErr w:type="gramStart"/>
      <w:r w:rsidRPr="005E23CE">
        <w:rPr>
          <w:lang w:val="en-US"/>
        </w:rPr>
        <w:t>L., 1911).</w:t>
      </w:r>
      <w:proofErr w:type="gramEnd"/>
    </w:p>
    <w:p w14:paraId="68DC5C89" w14:textId="77777777" w:rsidR="005E23CE" w:rsidRPr="005E23CE" w:rsidRDefault="005E23CE" w:rsidP="005E23CE">
      <w:pPr>
        <w:ind w:firstLine="709"/>
        <w:jc w:val="both"/>
        <w:rPr>
          <w:lang w:val="en-US"/>
        </w:rPr>
      </w:pPr>
      <w:proofErr w:type="gramStart"/>
      <w:r w:rsidRPr="005E23CE">
        <w:rPr>
          <w:lang w:val="ru-RU"/>
        </w:rPr>
        <w:t>Осы</w:t>
      </w:r>
      <w:r w:rsidRPr="005E23CE">
        <w:rPr>
          <w:lang w:val="en-US"/>
        </w:rPr>
        <w:t xml:space="preserve"> </w:t>
      </w:r>
      <w:r w:rsidRPr="005E23CE">
        <w:rPr>
          <w:lang w:val="ru-RU"/>
        </w:rPr>
        <w:t>кезеңде</w:t>
      </w:r>
      <w:r w:rsidRPr="005E23CE">
        <w:rPr>
          <w:lang w:val="en-US"/>
        </w:rPr>
        <w:t xml:space="preserve"> </w:t>
      </w:r>
      <w:r w:rsidRPr="005E23CE">
        <w:rPr>
          <w:lang w:val="ru-RU"/>
        </w:rPr>
        <w:t>библиялық</w:t>
      </w:r>
      <w:r w:rsidRPr="005E23CE">
        <w:rPr>
          <w:lang w:val="en-US"/>
        </w:rPr>
        <w:t xml:space="preserve"> </w:t>
      </w:r>
      <w:r w:rsidRPr="005E23CE">
        <w:rPr>
          <w:lang w:val="ru-RU"/>
        </w:rPr>
        <w:t>елдердегі</w:t>
      </w:r>
      <w:r w:rsidRPr="005E23CE">
        <w:rPr>
          <w:lang w:val="en-US"/>
        </w:rPr>
        <w:t xml:space="preserve"> </w:t>
      </w:r>
      <w:r w:rsidRPr="005E23CE">
        <w:rPr>
          <w:lang w:val="ru-RU"/>
        </w:rPr>
        <w:t>археологиялық</w:t>
      </w:r>
      <w:r w:rsidRPr="005E23CE">
        <w:rPr>
          <w:lang w:val="en-US"/>
        </w:rPr>
        <w:t xml:space="preserve"> </w:t>
      </w:r>
      <w:r w:rsidRPr="005E23CE">
        <w:rPr>
          <w:lang w:val="ru-RU"/>
        </w:rPr>
        <w:t>жұмыстардың</w:t>
      </w:r>
      <w:r w:rsidRPr="005E23CE">
        <w:rPr>
          <w:lang w:val="en-US"/>
        </w:rPr>
        <w:t xml:space="preserve"> </w:t>
      </w:r>
      <w:r w:rsidRPr="005E23CE">
        <w:rPr>
          <w:lang w:val="ru-RU"/>
        </w:rPr>
        <w:t>нәтижелерін</w:t>
      </w:r>
      <w:r w:rsidRPr="005E23CE">
        <w:rPr>
          <w:lang w:val="en-US"/>
        </w:rPr>
        <w:t xml:space="preserve"> </w:t>
      </w:r>
      <w:r w:rsidRPr="005E23CE">
        <w:rPr>
          <w:lang w:val="ru-RU"/>
        </w:rPr>
        <w:t>де</w:t>
      </w:r>
      <w:r w:rsidRPr="005E23CE">
        <w:rPr>
          <w:lang w:val="en-US"/>
        </w:rPr>
        <w:t xml:space="preserve"> </w:t>
      </w:r>
      <w:r w:rsidRPr="005E23CE">
        <w:rPr>
          <w:lang w:val="ru-RU"/>
        </w:rPr>
        <w:t>қамтыған</w:t>
      </w:r>
      <w:r w:rsidRPr="005E23CE">
        <w:rPr>
          <w:lang w:val="en-US"/>
        </w:rPr>
        <w:t xml:space="preserve"> </w:t>
      </w:r>
      <w:r w:rsidRPr="005E23CE">
        <w:rPr>
          <w:lang w:val="ru-RU"/>
        </w:rPr>
        <w:t>алғашқы</w:t>
      </w:r>
      <w:r w:rsidRPr="005E23CE">
        <w:rPr>
          <w:lang w:val="en-US"/>
        </w:rPr>
        <w:t xml:space="preserve"> </w:t>
      </w:r>
      <w:r w:rsidRPr="005E23CE">
        <w:rPr>
          <w:lang w:val="ru-RU"/>
        </w:rPr>
        <w:t>библиялық</w:t>
      </w:r>
      <w:r w:rsidRPr="005E23CE">
        <w:rPr>
          <w:lang w:val="en-US"/>
        </w:rPr>
        <w:t xml:space="preserve"> </w:t>
      </w:r>
      <w:r w:rsidRPr="005E23CE">
        <w:rPr>
          <w:lang w:val="ru-RU"/>
        </w:rPr>
        <w:t>анықтамалықтар</w:t>
      </w:r>
      <w:r w:rsidRPr="005E23CE">
        <w:rPr>
          <w:lang w:val="en-US"/>
        </w:rPr>
        <w:t xml:space="preserve"> </w:t>
      </w:r>
      <w:r w:rsidRPr="005E23CE">
        <w:rPr>
          <w:lang w:val="ru-RU"/>
        </w:rPr>
        <w:t>жасала</w:t>
      </w:r>
      <w:r w:rsidRPr="005E23CE">
        <w:rPr>
          <w:lang w:val="en-US"/>
        </w:rPr>
        <w:t xml:space="preserve"> </w:t>
      </w:r>
      <w:r w:rsidRPr="005E23CE">
        <w:rPr>
          <w:lang w:val="ru-RU"/>
        </w:rPr>
        <w:t>бастады</w:t>
      </w:r>
      <w:r w:rsidRPr="005E23CE">
        <w:rPr>
          <w:lang w:val="en-US"/>
        </w:rPr>
        <w:t xml:space="preserve"> (</w:t>
      </w:r>
      <w:r w:rsidRPr="005E23CE">
        <w:rPr>
          <w:lang w:val="ru-RU"/>
        </w:rPr>
        <w:t>қараңыз</w:t>
      </w:r>
      <w:r w:rsidRPr="005E23CE">
        <w:rPr>
          <w:lang w:val="en-US"/>
        </w:rPr>
        <w:t>:</w:t>
      </w:r>
      <w:proofErr w:type="gramEnd"/>
      <w:r w:rsidRPr="005E23CE">
        <w:rPr>
          <w:lang w:val="en-US"/>
        </w:rPr>
        <w:t xml:space="preserve"> </w:t>
      </w:r>
      <w:proofErr w:type="gramStart"/>
      <w:r w:rsidRPr="005E23CE">
        <w:rPr>
          <w:i/>
          <w:iCs/>
          <w:lang w:val="en-US"/>
        </w:rPr>
        <w:t>A Dictionary of the Bible.</w:t>
      </w:r>
      <w:proofErr w:type="gramEnd"/>
      <w:r w:rsidRPr="005E23CE">
        <w:rPr>
          <w:i/>
          <w:iCs/>
          <w:lang w:val="en-US"/>
        </w:rPr>
        <w:t xml:space="preserve"> </w:t>
      </w:r>
      <w:proofErr w:type="gramStart"/>
      <w:r w:rsidRPr="005E23CE">
        <w:rPr>
          <w:i/>
          <w:iCs/>
          <w:lang w:val="en-US"/>
        </w:rPr>
        <w:t>Dealing with Its Language, Literature and Contents.</w:t>
      </w:r>
      <w:proofErr w:type="gramEnd"/>
      <w:r w:rsidRPr="005E23CE">
        <w:rPr>
          <w:i/>
          <w:iCs/>
          <w:lang w:val="en-US"/>
        </w:rPr>
        <w:t xml:space="preserve"> Including the Biblical Theology: In 4 v.</w:t>
      </w:r>
      <w:r w:rsidRPr="005E23CE">
        <w:rPr>
          <w:lang w:val="en-US"/>
        </w:rPr>
        <w:t xml:space="preserve"> / Ed.: J. Hastings. Edinburgh; N.Y., 1898–1902).</w:t>
      </w:r>
    </w:p>
    <w:p w14:paraId="68D6D686" w14:textId="77777777" w:rsidR="005E23CE" w:rsidRPr="005E23CE" w:rsidRDefault="005E23CE" w:rsidP="005E23CE">
      <w:pPr>
        <w:ind w:firstLine="709"/>
        <w:jc w:val="both"/>
        <w:rPr>
          <w:lang w:val="en-US"/>
        </w:rPr>
      </w:pPr>
      <w:r w:rsidRPr="005E23CE">
        <w:rPr>
          <w:lang w:val="ru-RU"/>
        </w:rPr>
        <w:t>Бұрын</w:t>
      </w:r>
      <w:r w:rsidRPr="005E23CE">
        <w:rPr>
          <w:lang w:val="en-US"/>
        </w:rPr>
        <w:t xml:space="preserve"> </w:t>
      </w:r>
      <w:r w:rsidRPr="005E23CE">
        <w:rPr>
          <w:lang w:val="ru-RU"/>
        </w:rPr>
        <w:t>құрылған</w:t>
      </w:r>
      <w:r w:rsidRPr="005E23CE">
        <w:rPr>
          <w:lang w:val="en-US"/>
        </w:rPr>
        <w:t xml:space="preserve"> </w:t>
      </w:r>
      <w:r w:rsidRPr="005E23CE">
        <w:rPr>
          <w:lang w:val="ru-RU"/>
        </w:rPr>
        <w:t>Британ</w:t>
      </w:r>
      <w:r w:rsidRPr="005E23CE">
        <w:rPr>
          <w:lang w:val="en-US"/>
        </w:rPr>
        <w:t xml:space="preserve"> </w:t>
      </w:r>
      <w:r w:rsidRPr="005E23CE">
        <w:rPr>
          <w:lang w:val="ru-RU"/>
        </w:rPr>
        <w:t>библиялық</w:t>
      </w:r>
      <w:r w:rsidRPr="005E23CE">
        <w:rPr>
          <w:lang w:val="en-US"/>
        </w:rPr>
        <w:t xml:space="preserve"> </w:t>
      </w:r>
      <w:r w:rsidRPr="005E23CE">
        <w:rPr>
          <w:lang w:val="ru-RU"/>
        </w:rPr>
        <w:t>археология</w:t>
      </w:r>
      <w:r w:rsidRPr="005E23CE">
        <w:rPr>
          <w:lang w:val="en-US"/>
        </w:rPr>
        <w:t xml:space="preserve"> </w:t>
      </w:r>
      <w:r w:rsidRPr="005E23CE">
        <w:rPr>
          <w:lang w:val="ru-RU"/>
        </w:rPr>
        <w:t>қоғамы</w:t>
      </w:r>
      <w:r w:rsidRPr="005E23CE">
        <w:rPr>
          <w:lang w:val="en-US"/>
        </w:rPr>
        <w:t xml:space="preserve"> </w:t>
      </w:r>
      <w:r w:rsidRPr="005E23CE">
        <w:rPr>
          <w:lang w:val="ru-RU"/>
        </w:rPr>
        <w:t>өзінің</w:t>
      </w:r>
      <w:r w:rsidRPr="005E23CE">
        <w:rPr>
          <w:lang w:val="en-US"/>
        </w:rPr>
        <w:t xml:space="preserve"> </w:t>
      </w:r>
      <w:r w:rsidRPr="005E23CE">
        <w:rPr>
          <w:lang w:val="ru-RU"/>
        </w:rPr>
        <w:t>мерзімді</w:t>
      </w:r>
      <w:r w:rsidRPr="005E23CE">
        <w:rPr>
          <w:lang w:val="en-US"/>
        </w:rPr>
        <w:t xml:space="preserve"> </w:t>
      </w:r>
      <w:r w:rsidRPr="005E23CE">
        <w:rPr>
          <w:lang w:val="ru-RU"/>
        </w:rPr>
        <w:t>басылымын</w:t>
      </w:r>
      <w:r w:rsidRPr="005E23CE">
        <w:rPr>
          <w:lang w:val="en-US"/>
        </w:rPr>
        <w:t xml:space="preserve"> – </w:t>
      </w:r>
      <w:r w:rsidRPr="005E23CE">
        <w:rPr>
          <w:i/>
          <w:iCs/>
          <w:lang w:val="en-US"/>
        </w:rPr>
        <w:t>Proceedings of the Society of Biblical Archaeology</w:t>
      </w:r>
      <w:r w:rsidRPr="005E23CE">
        <w:rPr>
          <w:lang w:val="en-US"/>
        </w:rPr>
        <w:t>-</w:t>
      </w:r>
      <w:r w:rsidRPr="005E23CE">
        <w:rPr>
          <w:lang w:val="ru-RU"/>
        </w:rPr>
        <w:t>ды</w:t>
      </w:r>
      <w:r w:rsidRPr="005E23CE">
        <w:rPr>
          <w:lang w:val="en-US"/>
        </w:rPr>
        <w:t xml:space="preserve"> </w:t>
      </w:r>
      <w:r w:rsidRPr="005E23CE">
        <w:rPr>
          <w:lang w:val="ru-RU"/>
        </w:rPr>
        <w:t>шығаруға</w:t>
      </w:r>
      <w:r w:rsidRPr="005E23CE">
        <w:rPr>
          <w:lang w:val="en-US"/>
        </w:rPr>
        <w:t xml:space="preserve"> </w:t>
      </w:r>
      <w:r w:rsidRPr="005E23CE">
        <w:rPr>
          <w:lang w:val="ru-RU"/>
        </w:rPr>
        <w:t>кі</w:t>
      </w:r>
      <w:proofErr w:type="gramStart"/>
      <w:r w:rsidRPr="005E23CE">
        <w:rPr>
          <w:lang w:val="ru-RU"/>
        </w:rPr>
        <w:t>р</w:t>
      </w:r>
      <w:proofErr w:type="gramEnd"/>
      <w:r w:rsidRPr="005E23CE">
        <w:rPr>
          <w:lang w:val="ru-RU"/>
        </w:rPr>
        <w:t>істі</w:t>
      </w:r>
      <w:r w:rsidRPr="005E23CE">
        <w:rPr>
          <w:lang w:val="en-US"/>
        </w:rPr>
        <w:t xml:space="preserve">. </w:t>
      </w:r>
      <w:r w:rsidRPr="005E23CE">
        <w:rPr>
          <w:lang w:val="ru-RU"/>
        </w:rPr>
        <w:t>Мұнда</w:t>
      </w:r>
      <w:r w:rsidRPr="005E23CE">
        <w:rPr>
          <w:lang w:val="en-US"/>
        </w:rPr>
        <w:t xml:space="preserve"> </w:t>
      </w:r>
      <w:r w:rsidRPr="005E23CE">
        <w:rPr>
          <w:lang w:val="ru-RU"/>
        </w:rPr>
        <w:t>библиялық</w:t>
      </w:r>
      <w:r w:rsidRPr="005E23CE">
        <w:rPr>
          <w:lang w:val="en-US"/>
        </w:rPr>
        <w:t xml:space="preserve"> </w:t>
      </w:r>
      <w:r w:rsidRPr="005E23CE">
        <w:rPr>
          <w:lang w:val="ru-RU"/>
        </w:rPr>
        <w:t>археологияның</w:t>
      </w:r>
      <w:r w:rsidRPr="005E23CE">
        <w:rPr>
          <w:lang w:val="en-US"/>
        </w:rPr>
        <w:t xml:space="preserve"> </w:t>
      </w:r>
      <w:r w:rsidRPr="005E23CE">
        <w:rPr>
          <w:lang w:val="ru-RU"/>
        </w:rPr>
        <w:t>зерттеу</w:t>
      </w:r>
      <w:r w:rsidRPr="005E23CE">
        <w:rPr>
          <w:lang w:val="en-US"/>
        </w:rPr>
        <w:t xml:space="preserve"> </w:t>
      </w:r>
      <w:r w:rsidRPr="005E23CE">
        <w:rPr>
          <w:lang w:val="ru-RU"/>
        </w:rPr>
        <w:t>аясындағы</w:t>
      </w:r>
      <w:r w:rsidRPr="005E23CE">
        <w:rPr>
          <w:lang w:val="en-US"/>
        </w:rPr>
        <w:t xml:space="preserve"> </w:t>
      </w:r>
      <w:r w:rsidRPr="005E23CE">
        <w:rPr>
          <w:lang w:val="ru-RU"/>
        </w:rPr>
        <w:t>мақалалар</w:t>
      </w:r>
      <w:r w:rsidRPr="005E23CE">
        <w:rPr>
          <w:lang w:val="en-US"/>
        </w:rPr>
        <w:t xml:space="preserve"> </w:t>
      </w:r>
      <w:r w:rsidRPr="005E23CE">
        <w:rPr>
          <w:lang w:val="ru-RU"/>
        </w:rPr>
        <w:t>жарияланып</w:t>
      </w:r>
      <w:r w:rsidRPr="005E23CE">
        <w:rPr>
          <w:lang w:val="en-US"/>
        </w:rPr>
        <w:t xml:space="preserve"> </w:t>
      </w:r>
      <w:r w:rsidRPr="005E23CE">
        <w:rPr>
          <w:lang w:val="ru-RU"/>
        </w:rPr>
        <w:t>тұрды</w:t>
      </w:r>
      <w:r w:rsidRPr="005E23CE">
        <w:rPr>
          <w:lang w:val="en-US"/>
        </w:rPr>
        <w:t>.</w:t>
      </w:r>
    </w:p>
    <w:p w14:paraId="14F0C76C" w14:textId="77777777" w:rsidR="005E23CE" w:rsidRPr="005E23CE" w:rsidRDefault="005E23CE" w:rsidP="005E23CE">
      <w:pPr>
        <w:ind w:firstLine="709"/>
        <w:jc w:val="both"/>
        <w:rPr>
          <w:lang w:val="en-US"/>
        </w:rPr>
      </w:pPr>
      <w:r w:rsidRPr="005E23CE">
        <w:rPr>
          <w:lang w:val="ru-RU"/>
        </w:rPr>
        <w:t>Жиналған</w:t>
      </w:r>
      <w:r w:rsidRPr="005E23CE">
        <w:rPr>
          <w:lang w:val="en-US"/>
        </w:rPr>
        <w:t xml:space="preserve"> </w:t>
      </w:r>
      <w:r w:rsidRPr="005E23CE">
        <w:rPr>
          <w:lang w:val="ru-RU"/>
        </w:rPr>
        <w:t>материалдардың</w:t>
      </w:r>
      <w:r w:rsidRPr="005E23CE">
        <w:rPr>
          <w:lang w:val="en-US"/>
        </w:rPr>
        <w:t xml:space="preserve"> </w:t>
      </w:r>
      <w:r w:rsidRPr="005E23CE">
        <w:rPr>
          <w:lang w:val="ru-RU"/>
        </w:rPr>
        <w:t>көлемі</w:t>
      </w:r>
      <w:r w:rsidRPr="005E23CE">
        <w:rPr>
          <w:lang w:val="en-US"/>
        </w:rPr>
        <w:t xml:space="preserve"> </w:t>
      </w:r>
      <w:r w:rsidRPr="005E23CE">
        <w:rPr>
          <w:lang w:val="ru-RU"/>
        </w:rPr>
        <w:t>мен</w:t>
      </w:r>
      <w:r w:rsidRPr="005E23CE">
        <w:rPr>
          <w:lang w:val="en-US"/>
        </w:rPr>
        <w:t xml:space="preserve"> </w:t>
      </w:r>
      <w:r w:rsidRPr="005E23CE">
        <w:rPr>
          <w:lang w:val="ru-RU"/>
        </w:rPr>
        <w:t>теологиялық</w:t>
      </w:r>
      <w:r w:rsidRPr="005E23CE">
        <w:rPr>
          <w:lang w:val="en-US"/>
        </w:rPr>
        <w:t xml:space="preserve"> </w:t>
      </w:r>
      <w:r w:rsidRPr="005E23CE">
        <w:rPr>
          <w:lang w:val="ru-RU"/>
        </w:rPr>
        <w:t>ғылымның</w:t>
      </w:r>
      <w:r w:rsidRPr="005E23CE">
        <w:rPr>
          <w:lang w:val="en-US"/>
        </w:rPr>
        <w:t xml:space="preserve"> </w:t>
      </w:r>
      <w:r w:rsidRPr="005E23CE">
        <w:rPr>
          <w:lang w:val="ru-RU"/>
        </w:rPr>
        <w:t>өзекті</w:t>
      </w:r>
      <w:r w:rsidRPr="005E23CE">
        <w:rPr>
          <w:lang w:val="en-US"/>
        </w:rPr>
        <w:t xml:space="preserve"> </w:t>
      </w:r>
      <w:r w:rsidRPr="005E23CE">
        <w:rPr>
          <w:lang w:val="ru-RU"/>
        </w:rPr>
        <w:t>қажеттілігі</w:t>
      </w:r>
      <w:r w:rsidRPr="005E23CE">
        <w:rPr>
          <w:lang w:val="en-US"/>
        </w:rPr>
        <w:t xml:space="preserve"> </w:t>
      </w:r>
      <w:r w:rsidRPr="005E23CE">
        <w:rPr>
          <w:lang w:val="ru-RU"/>
        </w:rPr>
        <w:t>себепті</w:t>
      </w:r>
      <w:r w:rsidRPr="005E23CE">
        <w:rPr>
          <w:lang w:val="en-US"/>
        </w:rPr>
        <w:t xml:space="preserve"> </w:t>
      </w:r>
      <w:r w:rsidRPr="005E23CE">
        <w:rPr>
          <w:lang w:val="ru-RU"/>
        </w:rPr>
        <w:t>екі</w:t>
      </w:r>
      <w:r w:rsidRPr="005E23CE">
        <w:rPr>
          <w:lang w:val="en-US"/>
        </w:rPr>
        <w:t xml:space="preserve"> </w:t>
      </w:r>
      <w:r w:rsidRPr="005E23CE">
        <w:rPr>
          <w:lang w:val="ru-RU"/>
        </w:rPr>
        <w:t>дүниежүзілі</w:t>
      </w:r>
      <w:proofErr w:type="gramStart"/>
      <w:r w:rsidRPr="005E23CE">
        <w:rPr>
          <w:lang w:val="ru-RU"/>
        </w:rPr>
        <w:t>к</w:t>
      </w:r>
      <w:proofErr w:type="gramEnd"/>
      <w:r w:rsidRPr="005E23CE">
        <w:rPr>
          <w:lang w:val="en-US"/>
        </w:rPr>
        <w:t xml:space="preserve"> </w:t>
      </w:r>
      <w:r w:rsidRPr="005E23CE">
        <w:rPr>
          <w:lang w:val="ru-RU"/>
        </w:rPr>
        <w:t>соғыстың</w:t>
      </w:r>
      <w:r w:rsidRPr="005E23CE">
        <w:rPr>
          <w:lang w:val="en-US"/>
        </w:rPr>
        <w:t xml:space="preserve"> </w:t>
      </w:r>
      <w:r w:rsidRPr="005E23CE">
        <w:rPr>
          <w:lang w:val="ru-RU"/>
        </w:rPr>
        <w:t>арасындағы</w:t>
      </w:r>
      <w:r w:rsidRPr="005E23CE">
        <w:rPr>
          <w:lang w:val="en-US"/>
        </w:rPr>
        <w:t xml:space="preserve"> </w:t>
      </w:r>
      <w:r w:rsidRPr="005E23CE">
        <w:rPr>
          <w:lang w:val="ru-RU"/>
        </w:rPr>
        <w:t>кезең</w:t>
      </w:r>
      <w:r w:rsidRPr="005E23CE">
        <w:rPr>
          <w:lang w:val="en-US"/>
        </w:rPr>
        <w:t xml:space="preserve"> </w:t>
      </w:r>
      <w:r w:rsidRPr="005E23CE">
        <w:rPr>
          <w:lang w:val="ru-RU"/>
        </w:rPr>
        <w:t>Библия</w:t>
      </w:r>
      <w:r w:rsidRPr="005E23CE">
        <w:rPr>
          <w:lang w:val="en-US"/>
        </w:rPr>
        <w:t xml:space="preserve"> </w:t>
      </w:r>
      <w:r w:rsidRPr="005E23CE">
        <w:rPr>
          <w:lang w:val="ru-RU"/>
        </w:rPr>
        <w:t>археологиясының</w:t>
      </w:r>
      <w:r w:rsidRPr="005E23CE">
        <w:rPr>
          <w:lang w:val="en-US"/>
        </w:rPr>
        <w:t xml:space="preserve"> </w:t>
      </w:r>
      <w:r w:rsidRPr="005E23CE">
        <w:rPr>
          <w:lang w:val="ru-RU"/>
        </w:rPr>
        <w:t>дүниеге</w:t>
      </w:r>
      <w:r w:rsidRPr="005E23CE">
        <w:rPr>
          <w:lang w:val="en-US"/>
        </w:rPr>
        <w:t xml:space="preserve"> </w:t>
      </w:r>
      <w:r w:rsidRPr="005E23CE">
        <w:rPr>
          <w:lang w:val="ru-RU"/>
        </w:rPr>
        <w:t>келген</w:t>
      </w:r>
      <w:r w:rsidRPr="005E23CE">
        <w:rPr>
          <w:lang w:val="en-US"/>
        </w:rPr>
        <w:t xml:space="preserve"> </w:t>
      </w:r>
      <w:r w:rsidRPr="005E23CE">
        <w:rPr>
          <w:lang w:val="ru-RU"/>
        </w:rPr>
        <w:t>уақыты</w:t>
      </w:r>
      <w:r w:rsidRPr="005E23CE">
        <w:rPr>
          <w:lang w:val="en-US"/>
        </w:rPr>
        <w:t xml:space="preserve"> </w:t>
      </w:r>
      <w:r w:rsidRPr="005E23CE">
        <w:rPr>
          <w:lang w:val="ru-RU"/>
        </w:rPr>
        <w:t>болды</w:t>
      </w:r>
      <w:r w:rsidRPr="005E23CE">
        <w:rPr>
          <w:lang w:val="en-US"/>
        </w:rPr>
        <w:t xml:space="preserve">. </w:t>
      </w:r>
      <w:r w:rsidRPr="005E23CE">
        <w:rPr>
          <w:lang w:val="ru-RU"/>
        </w:rPr>
        <w:t>Бұл</w:t>
      </w:r>
      <w:r w:rsidRPr="005E23CE">
        <w:rPr>
          <w:lang w:val="en-US"/>
        </w:rPr>
        <w:t xml:space="preserve"> </w:t>
      </w:r>
      <w:r w:rsidRPr="005E23CE">
        <w:rPr>
          <w:lang w:val="ru-RU"/>
        </w:rPr>
        <w:t>ғылым</w:t>
      </w:r>
      <w:r w:rsidRPr="005E23CE">
        <w:rPr>
          <w:lang w:val="en-US"/>
        </w:rPr>
        <w:t xml:space="preserve"> </w:t>
      </w:r>
      <w:r w:rsidRPr="005E23CE">
        <w:rPr>
          <w:lang w:val="ru-RU"/>
        </w:rPr>
        <w:t>Қасиетті</w:t>
      </w:r>
      <w:r w:rsidRPr="005E23CE">
        <w:rPr>
          <w:lang w:val="en-US"/>
        </w:rPr>
        <w:t xml:space="preserve"> </w:t>
      </w:r>
      <w:r w:rsidRPr="005E23CE">
        <w:rPr>
          <w:lang w:val="ru-RU"/>
        </w:rPr>
        <w:t>Жер</w:t>
      </w:r>
      <w:r w:rsidRPr="005E23CE">
        <w:rPr>
          <w:lang w:val="en-US"/>
        </w:rPr>
        <w:t xml:space="preserve"> </w:t>
      </w:r>
      <w:r w:rsidRPr="005E23CE">
        <w:rPr>
          <w:lang w:val="ru-RU"/>
        </w:rPr>
        <w:t>мен</w:t>
      </w:r>
      <w:r w:rsidRPr="005E23CE">
        <w:rPr>
          <w:lang w:val="en-US"/>
        </w:rPr>
        <w:t xml:space="preserve"> </w:t>
      </w:r>
      <w:r w:rsidRPr="005E23CE">
        <w:rPr>
          <w:lang w:val="ru-RU"/>
        </w:rPr>
        <w:t>оған</w:t>
      </w:r>
      <w:r w:rsidRPr="005E23CE">
        <w:rPr>
          <w:lang w:val="en-US"/>
        </w:rPr>
        <w:t xml:space="preserve"> </w:t>
      </w:r>
      <w:r w:rsidRPr="005E23CE">
        <w:rPr>
          <w:lang w:val="ru-RU"/>
        </w:rPr>
        <w:t>іргелес</w:t>
      </w:r>
      <w:r w:rsidRPr="005E23CE">
        <w:rPr>
          <w:lang w:val="en-US"/>
        </w:rPr>
        <w:t xml:space="preserve"> </w:t>
      </w:r>
      <w:r w:rsidRPr="005E23CE">
        <w:rPr>
          <w:lang w:val="ru-RU"/>
        </w:rPr>
        <w:t>аймақтардағы</w:t>
      </w:r>
      <w:r w:rsidRPr="005E23CE">
        <w:rPr>
          <w:lang w:val="en-US"/>
        </w:rPr>
        <w:t xml:space="preserve"> </w:t>
      </w:r>
      <w:r w:rsidRPr="005E23CE">
        <w:rPr>
          <w:lang w:val="ru-RU"/>
        </w:rPr>
        <w:t>қазбаларды</w:t>
      </w:r>
      <w:r w:rsidRPr="005E23CE">
        <w:rPr>
          <w:lang w:val="en-US"/>
        </w:rPr>
        <w:t xml:space="preserve"> </w:t>
      </w:r>
      <w:r w:rsidRPr="005E23CE">
        <w:rPr>
          <w:lang w:val="ru-RU"/>
        </w:rPr>
        <w:t>жүргізі</w:t>
      </w:r>
      <w:proofErr w:type="gramStart"/>
      <w:r w:rsidRPr="005E23CE">
        <w:rPr>
          <w:lang w:val="ru-RU"/>
        </w:rPr>
        <w:t>п</w:t>
      </w:r>
      <w:proofErr w:type="gramEnd"/>
      <w:r w:rsidRPr="005E23CE">
        <w:rPr>
          <w:lang w:val="en-US"/>
        </w:rPr>
        <w:t xml:space="preserve">, </w:t>
      </w:r>
      <w:r w:rsidRPr="005E23CE">
        <w:rPr>
          <w:lang w:val="ru-RU"/>
        </w:rPr>
        <w:t>олардың</w:t>
      </w:r>
      <w:r w:rsidRPr="005E23CE">
        <w:rPr>
          <w:lang w:val="en-US"/>
        </w:rPr>
        <w:t xml:space="preserve"> </w:t>
      </w:r>
      <w:r w:rsidRPr="005E23CE">
        <w:rPr>
          <w:lang w:val="ru-RU"/>
        </w:rPr>
        <w:t>нәтижелерін</w:t>
      </w:r>
      <w:r w:rsidRPr="005E23CE">
        <w:rPr>
          <w:lang w:val="en-US"/>
        </w:rPr>
        <w:t xml:space="preserve"> </w:t>
      </w:r>
      <w:r w:rsidRPr="005E23CE">
        <w:rPr>
          <w:lang w:val="ru-RU"/>
        </w:rPr>
        <w:t>талдау</w:t>
      </w:r>
      <w:r w:rsidRPr="005E23CE">
        <w:rPr>
          <w:lang w:val="en-US"/>
        </w:rPr>
        <w:t xml:space="preserve"> </w:t>
      </w:r>
      <w:r w:rsidRPr="005E23CE">
        <w:rPr>
          <w:lang w:val="ru-RU"/>
        </w:rPr>
        <w:t>негізінде</w:t>
      </w:r>
      <w:r w:rsidRPr="005E23CE">
        <w:rPr>
          <w:lang w:val="en-US"/>
        </w:rPr>
        <w:t xml:space="preserve"> </w:t>
      </w:r>
      <w:r w:rsidRPr="005E23CE">
        <w:rPr>
          <w:lang w:val="ru-RU"/>
        </w:rPr>
        <w:t>қасиетті</w:t>
      </w:r>
      <w:r w:rsidRPr="005E23CE">
        <w:rPr>
          <w:lang w:val="en-US"/>
        </w:rPr>
        <w:t xml:space="preserve"> </w:t>
      </w:r>
      <w:r w:rsidRPr="005E23CE">
        <w:rPr>
          <w:lang w:val="ru-RU"/>
        </w:rPr>
        <w:t>тарих</w:t>
      </w:r>
      <w:r w:rsidRPr="005E23CE">
        <w:rPr>
          <w:lang w:val="en-US"/>
        </w:rPr>
        <w:t xml:space="preserve"> </w:t>
      </w:r>
      <w:r w:rsidRPr="005E23CE">
        <w:rPr>
          <w:lang w:val="ru-RU"/>
        </w:rPr>
        <w:t>оқиғаларын</w:t>
      </w:r>
      <w:r w:rsidRPr="005E23CE">
        <w:rPr>
          <w:lang w:val="en-US"/>
        </w:rPr>
        <w:t xml:space="preserve"> </w:t>
      </w:r>
      <w:r w:rsidRPr="005E23CE">
        <w:rPr>
          <w:lang w:val="ru-RU"/>
        </w:rPr>
        <w:t>жарыққа</w:t>
      </w:r>
      <w:r w:rsidRPr="005E23CE">
        <w:rPr>
          <w:lang w:val="en-US"/>
        </w:rPr>
        <w:t xml:space="preserve"> </w:t>
      </w:r>
      <w:r w:rsidRPr="005E23CE">
        <w:rPr>
          <w:lang w:val="ru-RU"/>
        </w:rPr>
        <w:t>шығарады</w:t>
      </w:r>
      <w:r w:rsidRPr="005E23CE">
        <w:rPr>
          <w:lang w:val="en-US"/>
        </w:rPr>
        <w:t>.</w:t>
      </w:r>
    </w:p>
    <w:p w14:paraId="2AA9EC81" w14:textId="77777777" w:rsidR="005E23CE" w:rsidRPr="005E23CE" w:rsidRDefault="005E23CE" w:rsidP="009B04B0">
      <w:pPr>
        <w:autoSpaceDE w:val="0"/>
        <w:autoSpaceDN w:val="0"/>
        <w:adjustRightInd w:val="0"/>
        <w:ind w:firstLine="709"/>
        <w:jc w:val="both"/>
        <w:rPr>
          <w:b/>
          <w:lang w:val="en-US"/>
        </w:rPr>
      </w:pPr>
    </w:p>
    <w:p w14:paraId="544511FD" w14:textId="12EB3700" w:rsidR="002210FA" w:rsidRPr="00B2711A" w:rsidRDefault="004B7FFB" w:rsidP="009B04B0">
      <w:pPr>
        <w:pStyle w:val="a4"/>
        <w:ind w:left="0" w:firstLine="709"/>
        <w:jc w:val="both"/>
        <w:rPr>
          <w:b/>
          <w:lang w:val="en-US"/>
        </w:rPr>
      </w:pPr>
      <w:r w:rsidRPr="00A60810">
        <w:rPr>
          <w:b/>
        </w:rPr>
        <w:t xml:space="preserve">10-дәріс </w:t>
      </w:r>
      <w:r w:rsidR="00A60810" w:rsidRPr="00A60810">
        <w:rPr>
          <w:b/>
        </w:rPr>
        <w:t>Византии Христиан археологиясы</w:t>
      </w:r>
    </w:p>
    <w:p w14:paraId="371DEFBA" w14:textId="77777777" w:rsidR="00B2711A" w:rsidRPr="00B2711A" w:rsidRDefault="00B2711A" w:rsidP="00B2711A">
      <w:pPr>
        <w:ind w:firstLine="709"/>
        <w:jc w:val="both"/>
        <w:rPr>
          <w:lang w:val="en-US"/>
        </w:rPr>
      </w:pPr>
      <w:r w:rsidRPr="00B2711A">
        <w:rPr>
          <w:lang w:val="ru-RU"/>
        </w:rPr>
        <w:t>Византияны</w:t>
      </w:r>
      <w:r w:rsidRPr="00B2711A">
        <w:rPr>
          <w:lang w:val="en-US"/>
        </w:rPr>
        <w:t xml:space="preserve"> </w:t>
      </w:r>
      <w:r w:rsidRPr="00B2711A">
        <w:rPr>
          <w:lang w:val="ru-RU"/>
        </w:rPr>
        <w:t>ғылыми</w:t>
      </w:r>
      <w:r w:rsidRPr="00B2711A">
        <w:rPr>
          <w:lang w:val="en-US"/>
        </w:rPr>
        <w:t xml:space="preserve"> </w:t>
      </w:r>
      <w:r w:rsidRPr="00B2711A">
        <w:rPr>
          <w:lang w:val="ru-RU"/>
        </w:rPr>
        <w:t>тұ</w:t>
      </w:r>
      <w:proofErr w:type="gramStart"/>
      <w:r w:rsidRPr="00B2711A">
        <w:rPr>
          <w:lang w:val="ru-RU"/>
        </w:rPr>
        <w:t>р</w:t>
      </w:r>
      <w:proofErr w:type="gramEnd"/>
      <w:r w:rsidRPr="00B2711A">
        <w:rPr>
          <w:lang w:val="ru-RU"/>
        </w:rPr>
        <w:t>ғыда</w:t>
      </w:r>
      <w:r w:rsidRPr="00B2711A">
        <w:rPr>
          <w:lang w:val="en-US"/>
        </w:rPr>
        <w:t xml:space="preserve"> </w:t>
      </w:r>
      <w:r w:rsidRPr="00B2711A">
        <w:rPr>
          <w:lang w:val="ru-RU"/>
        </w:rPr>
        <w:t>зерттеу</w:t>
      </w:r>
      <w:r w:rsidRPr="00B2711A">
        <w:rPr>
          <w:lang w:val="en-US"/>
        </w:rPr>
        <w:t xml:space="preserve"> </w:t>
      </w:r>
      <w:r w:rsidRPr="00B2711A">
        <w:rPr>
          <w:lang w:val="ru-RU"/>
        </w:rPr>
        <w:t>классикалық</w:t>
      </w:r>
      <w:r w:rsidRPr="00B2711A">
        <w:rPr>
          <w:lang w:val="en-US"/>
        </w:rPr>
        <w:t xml:space="preserve"> </w:t>
      </w:r>
      <w:r w:rsidRPr="00B2711A">
        <w:rPr>
          <w:lang w:val="ru-RU"/>
        </w:rPr>
        <w:t>антикалық</w:t>
      </w:r>
      <w:r w:rsidRPr="00B2711A">
        <w:rPr>
          <w:lang w:val="en-US"/>
        </w:rPr>
        <w:t xml:space="preserve"> </w:t>
      </w:r>
      <w:r w:rsidRPr="00B2711A">
        <w:rPr>
          <w:lang w:val="ru-RU"/>
        </w:rPr>
        <w:t>әлемге</w:t>
      </w:r>
      <w:r w:rsidRPr="00B2711A">
        <w:rPr>
          <w:lang w:val="en-US"/>
        </w:rPr>
        <w:t xml:space="preserve"> </w:t>
      </w:r>
      <w:r w:rsidRPr="00B2711A">
        <w:rPr>
          <w:lang w:val="ru-RU"/>
        </w:rPr>
        <w:t>деген</w:t>
      </w:r>
      <w:r w:rsidRPr="00B2711A">
        <w:rPr>
          <w:lang w:val="en-US"/>
        </w:rPr>
        <w:t xml:space="preserve"> </w:t>
      </w:r>
      <w:r w:rsidRPr="00B2711A">
        <w:rPr>
          <w:lang w:val="ru-RU"/>
        </w:rPr>
        <w:t>қызығушылықпен</w:t>
      </w:r>
      <w:r w:rsidRPr="00B2711A">
        <w:rPr>
          <w:lang w:val="en-US"/>
        </w:rPr>
        <w:t xml:space="preserve"> </w:t>
      </w:r>
      <w:r w:rsidRPr="00B2711A">
        <w:rPr>
          <w:lang w:val="ru-RU"/>
        </w:rPr>
        <w:t>байланысты</w:t>
      </w:r>
      <w:r w:rsidRPr="00B2711A">
        <w:rPr>
          <w:lang w:val="en-US"/>
        </w:rPr>
        <w:t xml:space="preserve"> </w:t>
      </w:r>
      <w:r w:rsidRPr="00B2711A">
        <w:rPr>
          <w:lang w:val="ru-RU"/>
        </w:rPr>
        <w:t>басталды</w:t>
      </w:r>
      <w:r w:rsidRPr="00B2711A">
        <w:rPr>
          <w:lang w:val="en-US"/>
        </w:rPr>
        <w:t xml:space="preserve">. </w:t>
      </w:r>
      <w:r w:rsidRPr="00B2711A">
        <w:rPr>
          <w:lang w:val="ru-RU"/>
        </w:rPr>
        <w:t>Ежелгі</w:t>
      </w:r>
      <w:r w:rsidRPr="00B2711A">
        <w:rPr>
          <w:lang w:val="en-US"/>
        </w:rPr>
        <w:t xml:space="preserve"> </w:t>
      </w:r>
      <w:r w:rsidRPr="00B2711A">
        <w:rPr>
          <w:lang w:val="ru-RU"/>
        </w:rPr>
        <w:t>Грекияға</w:t>
      </w:r>
      <w:r w:rsidRPr="00B2711A">
        <w:rPr>
          <w:lang w:val="en-US"/>
        </w:rPr>
        <w:t xml:space="preserve"> </w:t>
      </w:r>
      <w:r w:rsidRPr="00B2711A">
        <w:rPr>
          <w:lang w:val="ru-RU"/>
        </w:rPr>
        <w:t>апарар</w:t>
      </w:r>
      <w:r w:rsidRPr="00B2711A">
        <w:rPr>
          <w:lang w:val="en-US"/>
        </w:rPr>
        <w:t xml:space="preserve"> </w:t>
      </w:r>
      <w:r w:rsidRPr="00B2711A">
        <w:rPr>
          <w:lang w:val="ru-RU"/>
        </w:rPr>
        <w:t>тарихшының</w:t>
      </w:r>
      <w:r w:rsidRPr="00B2711A">
        <w:rPr>
          <w:lang w:val="en-US"/>
        </w:rPr>
        <w:t xml:space="preserve"> </w:t>
      </w:r>
      <w:r w:rsidRPr="00B2711A">
        <w:rPr>
          <w:lang w:val="ru-RU"/>
        </w:rPr>
        <w:t>жолы</w:t>
      </w:r>
      <w:r w:rsidRPr="00B2711A">
        <w:rPr>
          <w:lang w:val="en-US"/>
        </w:rPr>
        <w:t xml:space="preserve"> </w:t>
      </w:r>
      <w:r w:rsidRPr="00B2711A">
        <w:rPr>
          <w:lang w:val="ru-RU"/>
        </w:rPr>
        <w:t>классикалық</w:t>
      </w:r>
      <w:r w:rsidRPr="00B2711A">
        <w:rPr>
          <w:lang w:val="en-US"/>
        </w:rPr>
        <w:t xml:space="preserve"> </w:t>
      </w:r>
      <w:r w:rsidRPr="00B2711A">
        <w:rPr>
          <w:lang w:val="ru-RU"/>
        </w:rPr>
        <w:t>мұраны</w:t>
      </w:r>
      <w:r w:rsidRPr="00B2711A">
        <w:rPr>
          <w:lang w:val="en-US"/>
        </w:rPr>
        <w:t xml:space="preserve"> </w:t>
      </w:r>
      <w:r w:rsidRPr="00B2711A">
        <w:rPr>
          <w:lang w:val="ru-RU"/>
        </w:rPr>
        <w:t>сақтап</w:t>
      </w:r>
      <w:r w:rsidRPr="00B2711A">
        <w:rPr>
          <w:lang w:val="en-US"/>
        </w:rPr>
        <w:t xml:space="preserve"> </w:t>
      </w:r>
      <w:r w:rsidRPr="00B2711A">
        <w:rPr>
          <w:lang w:val="ru-RU"/>
        </w:rPr>
        <w:t>қалған</w:t>
      </w:r>
      <w:r w:rsidRPr="00B2711A">
        <w:rPr>
          <w:lang w:val="en-US"/>
        </w:rPr>
        <w:t xml:space="preserve"> </w:t>
      </w:r>
      <w:r w:rsidRPr="00B2711A">
        <w:rPr>
          <w:lang w:val="ru-RU"/>
        </w:rPr>
        <w:t>Византия</w:t>
      </w:r>
      <w:r w:rsidRPr="00B2711A">
        <w:rPr>
          <w:lang w:val="en-US"/>
        </w:rPr>
        <w:t xml:space="preserve"> </w:t>
      </w:r>
      <w:r w:rsidRPr="00B2711A">
        <w:rPr>
          <w:lang w:val="ru-RU"/>
        </w:rPr>
        <w:t>арқылы</w:t>
      </w:r>
      <w:r w:rsidRPr="00B2711A">
        <w:rPr>
          <w:lang w:val="en-US"/>
        </w:rPr>
        <w:t xml:space="preserve"> </w:t>
      </w:r>
      <w:r w:rsidRPr="00B2711A">
        <w:rPr>
          <w:lang w:val="ru-RU"/>
        </w:rPr>
        <w:t>өтетін</w:t>
      </w:r>
      <w:r w:rsidRPr="00B2711A">
        <w:rPr>
          <w:lang w:val="en-US"/>
        </w:rPr>
        <w:t xml:space="preserve">. </w:t>
      </w:r>
      <w:r w:rsidRPr="00B2711A">
        <w:rPr>
          <w:lang w:val="ru-RU"/>
        </w:rPr>
        <w:t>Дәл</w:t>
      </w:r>
      <w:r w:rsidRPr="00B2711A">
        <w:rPr>
          <w:lang w:val="en-US"/>
        </w:rPr>
        <w:t xml:space="preserve"> </w:t>
      </w:r>
      <w:r w:rsidRPr="00B2711A">
        <w:rPr>
          <w:lang w:val="ru-RU"/>
        </w:rPr>
        <w:t>Византияның</w:t>
      </w:r>
      <w:r w:rsidRPr="00B2711A">
        <w:rPr>
          <w:lang w:val="en-US"/>
        </w:rPr>
        <w:t xml:space="preserve"> </w:t>
      </w:r>
      <w:r w:rsidRPr="00B2711A">
        <w:rPr>
          <w:lang w:val="ru-RU"/>
        </w:rPr>
        <w:t>арқасында</w:t>
      </w:r>
      <w:r w:rsidRPr="00B2711A">
        <w:rPr>
          <w:lang w:val="en-US"/>
        </w:rPr>
        <w:t xml:space="preserve"> </w:t>
      </w:r>
      <w:r w:rsidRPr="00B2711A">
        <w:rPr>
          <w:lang w:val="ru-RU"/>
        </w:rPr>
        <w:t>Қайта</w:t>
      </w:r>
      <w:r w:rsidRPr="00B2711A">
        <w:rPr>
          <w:lang w:val="en-US"/>
        </w:rPr>
        <w:t xml:space="preserve"> </w:t>
      </w:r>
      <w:r w:rsidRPr="00B2711A">
        <w:rPr>
          <w:lang w:val="ru-RU"/>
        </w:rPr>
        <w:t>өрлеу</w:t>
      </w:r>
      <w:r w:rsidRPr="00B2711A">
        <w:rPr>
          <w:lang w:val="en-US"/>
        </w:rPr>
        <w:t xml:space="preserve"> </w:t>
      </w:r>
      <w:r w:rsidRPr="00B2711A">
        <w:rPr>
          <w:lang w:val="ru-RU"/>
        </w:rPr>
        <w:t>дәуі</w:t>
      </w:r>
      <w:proofErr w:type="gramStart"/>
      <w:r w:rsidRPr="00B2711A">
        <w:rPr>
          <w:lang w:val="ru-RU"/>
        </w:rPr>
        <w:t>р</w:t>
      </w:r>
      <w:proofErr w:type="gramEnd"/>
      <w:r w:rsidRPr="00B2711A">
        <w:rPr>
          <w:lang w:val="ru-RU"/>
        </w:rPr>
        <w:t>індегі</w:t>
      </w:r>
      <w:r w:rsidRPr="00B2711A">
        <w:rPr>
          <w:lang w:val="en-US"/>
        </w:rPr>
        <w:t xml:space="preserve"> </w:t>
      </w:r>
      <w:r w:rsidRPr="00B2711A">
        <w:rPr>
          <w:lang w:val="ru-RU"/>
        </w:rPr>
        <w:t>Батыс</w:t>
      </w:r>
      <w:r w:rsidRPr="00B2711A">
        <w:rPr>
          <w:lang w:val="en-US"/>
        </w:rPr>
        <w:t xml:space="preserve"> </w:t>
      </w:r>
      <w:r w:rsidRPr="00B2711A">
        <w:rPr>
          <w:lang w:val="ru-RU"/>
        </w:rPr>
        <w:t>грек</w:t>
      </w:r>
      <w:r w:rsidRPr="00B2711A">
        <w:rPr>
          <w:lang w:val="en-US"/>
        </w:rPr>
        <w:t xml:space="preserve"> </w:t>
      </w:r>
      <w:r w:rsidRPr="00B2711A">
        <w:rPr>
          <w:lang w:val="ru-RU"/>
        </w:rPr>
        <w:t>мәдениеті</w:t>
      </w:r>
      <w:r w:rsidRPr="00B2711A">
        <w:rPr>
          <w:lang w:val="en-US"/>
        </w:rPr>
        <w:t xml:space="preserve"> </w:t>
      </w:r>
      <w:r w:rsidRPr="00B2711A">
        <w:rPr>
          <w:lang w:val="ru-RU"/>
        </w:rPr>
        <w:t>туралы</w:t>
      </w:r>
      <w:r w:rsidRPr="00B2711A">
        <w:rPr>
          <w:lang w:val="en-US"/>
        </w:rPr>
        <w:t xml:space="preserve"> </w:t>
      </w:r>
      <w:r w:rsidRPr="00B2711A">
        <w:rPr>
          <w:lang w:val="ru-RU"/>
        </w:rPr>
        <w:t>мүмкіндігінше</w:t>
      </w:r>
      <w:r w:rsidRPr="00B2711A">
        <w:rPr>
          <w:lang w:val="en-US"/>
        </w:rPr>
        <w:t xml:space="preserve"> </w:t>
      </w:r>
      <w:r w:rsidRPr="00B2711A">
        <w:rPr>
          <w:lang w:val="ru-RU"/>
        </w:rPr>
        <w:t>көбірек</w:t>
      </w:r>
      <w:r w:rsidRPr="00B2711A">
        <w:rPr>
          <w:lang w:val="en-US"/>
        </w:rPr>
        <w:t xml:space="preserve"> </w:t>
      </w:r>
      <w:r w:rsidRPr="00B2711A">
        <w:rPr>
          <w:lang w:val="ru-RU"/>
        </w:rPr>
        <w:t>білуге</w:t>
      </w:r>
      <w:r w:rsidRPr="00B2711A">
        <w:rPr>
          <w:lang w:val="en-US"/>
        </w:rPr>
        <w:t xml:space="preserve"> </w:t>
      </w:r>
      <w:r w:rsidRPr="00B2711A">
        <w:rPr>
          <w:lang w:val="ru-RU"/>
        </w:rPr>
        <w:t>деген</w:t>
      </w:r>
      <w:r w:rsidRPr="00B2711A">
        <w:rPr>
          <w:lang w:val="en-US"/>
        </w:rPr>
        <w:t xml:space="preserve"> </w:t>
      </w:r>
      <w:r w:rsidRPr="00B2711A">
        <w:rPr>
          <w:lang w:val="ru-RU"/>
        </w:rPr>
        <w:t>құштарлығын</w:t>
      </w:r>
      <w:r w:rsidRPr="00B2711A">
        <w:rPr>
          <w:lang w:val="en-US"/>
        </w:rPr>
        <w:t xml:space="preserve"> </w:t>
      </w:r>
      <w:r w:rsidRPr="00B2711A">
        <w:rPr>
          <w:lang w:val="ru-RU"/>
        </w:rPr>
        <w:t>қанағаттандыра</w:t>
      </w:r>
      <w:r w:rsidRPr="00B2711A">
        <w:rPr>
          <w:lang w:val="en-US"/>
        </w:rPr>
        <w:t xml:space="preserve"> </w:t>
      </w:r>
      <w:r w:rsidRPr="00B2711A">
        <w:rPr>
          <w:lang w:val="ru-RU"/>
        </w:rPr>
        <w:t>алды</w:t>
      </w:r>
      <w:r w:rsidRPr="00B2711A">
        <w:rPr>
          <w:lang w:val="en-US"/>
        </w:rPr>
        <w:t xml:space="preserve">. </w:t>
      </w:r>
      <w:r w:rsidRPr="00B2711A">
        <w:rPr>
          <w:lang w:val="ru-RU"/>
        </w:rPr>
        <w:t>Ғалымдар</w:t>
      </w:r>
      <w:r w:rsidRPr="00B2711A">
        <w:rPr>
          <w:lang w:val="en-US"/>
        </w:rPr>
        <w:t xml:space="preserve"> </w:t>
      </w:r>
      <w:r w:rsidRPr="00B2711A">
        <w:rPr>
          <w:lang w:val="ru-RU"/>
        </w:rPr>
        <w:t>грек</w:t>
      </w:r>
      <w:r w:rsidRPr="00B2711A">
        <w:rPr>
          <w:lang w:val="en-US"/>
        </w:rPr>
        <w:t xml:space="preserve"> </w:t>
      </w:r>
      <w:r w:rsidRPr="00B2711A">
        <w:rPr>
          <w:lang w:val="ru-RU"/>
        </w:rPr>
        <w:t>қолжазбаларын</w:t>
      </w:r>
      <w:r w:rsidRPr="00B2711A">
        <w:rPr>
          <w:lang w:val="en-US"/>
        </w:rPr>
        <w:t xml:space="preserve"> </w:t>
      </w:r>
      <w:r w:rsidRPr="00B2711A">
        <w:rPr>
          <w:lang w:val="ru-RU"/>
        </w:rPr>
        <w:t>сатып</w:t>
      </w:r>
      <w:r w:rsidRPr="00B2711A">
        <w:rPr>
          <w:lang w:val="en-US"/>
        </w:rPr>
        <w:t xml:space="preserve"> </w:t>
      </w:r>
      <w:r w:rsidRPr="00B2711A">
        <w:rPr>
          <w:lang w:val="ru-RU"/>
        </w:rPr>
        <w:t>алуға</w:t>
      </w:r>
      <w:r w:rsidRPr="00B2711A">
        <w:rPr>
          <w:lang w:val="en-US"/>
        </w:rPr>
        <w:t xml:space="preserve">, </w:t>
      </w:r>
      <w:r w:rsidRPr="00B2711A">
        <w:rPr>
          <w:lang w:val="ru-RU"/>
        </w:rPr>
        <w:t>классикалық</w:t>
      </w:r>
      <w:r w:rsidRPr="00B2711A">
        <w:rPr>
          <w:lang w:val="en-US"/>
        </w:rPr>
        <w:t xml:space="preserve"> </w:t>
      </w:r>
      <w:r w:rsidRPr="00B2711A">
        <w:rPr>
          <w:lang w:val="ru-RU"/>
        </w:rPr>
        <w:t>мәтіндерді</w:t>
      </w:r>
      <w:r w:rsidRPr="00B2711A">
        <w:rPr>
          <w:lang w:val="en-US"/>
        </w:rPr>
        <w:t xml:space="preserve"> </w:t>
      </w:r>
      <w:r w:rsidRPr="00B2711A">
        <w:rPr>
          <w:lang w:val="ru-RU"/>
        </w:rPr>
        <w:t>жариялап</w:t>
      </w:r>
      <w:r w:rsidRPr="00B2711A">
        <w:rPr>
          <w:lang w:val="en-US"/>
        </w:rPr>
        <w:t xml:space="preserve">, </w:t>
      </w:r>
      <w:r w:rsidRPr="00B2711A">
        <w:rPr>
          <w:lang w:val="ru-RU"/>
        </w:rPr>
        <w:t>түсіндіруге</w:t>
      </w:r>
      <w:r w:rsidRPr="00B2711A">
        <w:rPr>
          <w:lang w:val="en-US"/>
        </w:rPr>
        <w:t xml:space="preserve"> </w:t>
      </w:r>
      <w:r w:rsidRPr="00B2711A">
        <w:rPr>
          <w:lang w:val="ru-RU"/>
        </w:rPr>
        <w:t>ұмтылғандықтан</w:t>
      </w:r>
      <w:r w:rsidRPr="00B2711A">
        <w:rPr>
          <w:lang w:val="en-US"/>
        </w:rPr>
        <w:t xml:space="preserve">, </w:t>
      </w:r>
      <w:r w:rsidRPr="00B2711A">
        <w:rPr>
          <w:lang w:val="ru-RU"/>
        </w:rPr>
        <w:t>олар</w:t>
      </w:r>
      <w:r w:rsidRPr="00B2711A">
        <w:rPr>
          <w:lang w:val="en-US"/>
        </w:rPr>
        <w:t xml:space="preserve"> </w:t>
      </w:r>
      <w:r w:rsidRPr="00B2711A">
        <w:rPr>
          <w:lang w:val="ru-RU"/>
        </w:rPr>
        <w:t>амалсыздан</w:t>
      </w:r>
      <w:r w:rsidRPr="00B2711A">
        <w:rPr>
          <w:lang w:val="en-US"/>
        </w:rPr>
        <w:t xml:space="preserve"> </w:t>
      </w:r>
      <w:r w:rsidRPr="00B2711A">
        <w:rPr>
          <w:lang w:val="ru-RU"/>
        </w:rPr>
        <w:t>византиялық</w:t>
      </w:r>
      <w:r w:rsidRPr="00B2711A">
        <w:rPr>
          <w:lang w:val="en-US"/>
        </w:rPr>
        <w:t xml:space="preserve"> </w:t>
      </w:r>
      <w:r w:rsidRPr="00B2711A">
        <w:rPr>
          <w:lang w:val="ru-RU"/>
        </w:rPr>
        <w:t>дереккөздерге</w:t>
      </w:r>
      <w:r w:rsidRPr="00B2711A">
        <w:rPr>
          <w:lang w:val="en-US"/>
        </w:rPr>
        <w:t xml:space="preserve"> </w:t>
      </w:r>
      <w:r w:rsidRPr="00B2711A">
        <w:rPr>
          <w:lang w:val="ru-RU"/>
        </w:rPr>
        <w:t>жүгінуге</w:t>
      </w:r>
      <w:r w:rsidRPr="00B2711A">
        <w:rPr>
          <w:lang w:val="en-US"/>
        </w:rPr>
        <w:t xml:space="preserve"> </w:t>
      </w:r>
      <w:r w:rsidRPr="00B2711A">
        <w:rPr>
          <w:lang w:val="ru-RU"/>
        </w:rPr>
        <w:t>мәжбү</w:t>
      </w:r>
      <w:proofErr w:type="gramStart"/>
      <w:r w:rsidRPr="00B2711A">
        <w:rPr>
          <w:lang w:val="ru-RU"/>
        </w:rPr>
        <w:t>р</w:t>
      </w:r>
      <w:proofErr w:type="gramEnd"/>
      <w:r w:rsidRPr="00B2711A">
        <w:rPr>
          <w:lang w:val="en-US"/>
        </w:rPr>
        <w:t xml:space="preserve"> </w:t>
      </w:r>
      <w:r w:rsidRPr="00B2711A">
        <w:rPr>
          <w:lang w:val="ru-RU"/>
        </w:rPr>
        <w:t>болды</w:t>
      </w:r>
      <w:r w:rsidRPr="00B2711A">
        <w:rPr>
          <w:lang w:val="en-US"/>
        </w:rPr>
        <w:t xml:space="preserve">, </w:t>
      </w:r>
      <w:r w:rsidRPr="00B2711A">
        <w:rPr>
          <w:lang w:val="ru-RU"/>
        </w:rPr>
        <w:t>өйткені</w:t>
      </w:r>
      <w:r w:rsidRPr="00B2711A">
        <w:rPr>
          <w:lang w:val="en-US"/>
        </w:rPr>
        <w:t xml:space="preserve"> </w:t>
      </w:r>
      <w:r w:rsidRPr="00B2711A">
        <w:rPr>
          <w:lang w:val="ru-RU"/>
        </w:rPr>
        <w:t>басқа</w:t>
      </w:r>
      <w:r w:rsidRPr="00B2711A">
        <w:rPr>
          <w:lang w:val="en-US"/>
        </w:rPr>
        <w:t xml:space="preserve"> </w:t>
      </w:r>
      <w:r w:rsidRPr="00B2711A">
        <w:rPr>
          <w:lang w:val="ru-RU"/>
        </w:rPr>
        <w:t>деректер</w:t>
      </w:r>
      <w:r w:rsidRPr="00B2711A">
        <w:rPr>
          <w:lang w:val="en-US"/>
        </w:rPr>
        <w:t xml:space="preserve"> </w:t>
      </w:r>
      <w:r w:rsidRPr="00B2711A">
        <w:rPr>
          <w:lang w:val="ru-RU"/>
        </w:rPr>
        <w:t>жай</w:t>
      </w:r>
      <w:r w:rsidRPr="00B2711A">
        <w:rPr>
          <w:lang w:val="en-US"/>
        </w:rPr>
        <w:t xml:space="preserve"> </w:t>
      </w:r>
      <w:r w:rsidRPr="00B2711A">
        <w:rPr>
          <w:lang w:val="ru-RU"/>
        </w:rPr>
        <w:t>ғана</w:t>
      </w:r>
      <w:r w:rsidRPr="00B2711A">
        <w:rPr>
          <w:lang w:val="en-US"/>
        </w:rPr>
        <w:t xml:space="preserve"> </w:t>
      </w:r>
      <w:r w:rsidRPr="00B2711A">
        <w:rPr>
          <w:lang w:val="ru-RU"/>
        </w:rPr>
        <w:t>болмаған</w:t>
      </w:r>
      <w:r w:rsidRPr="00B2711A">
        <w:rPr>
          <w:lang w:val="en-US"/>
        </w:rPr>
        <w:t xml:space="preserve">. </w:t>
      </w:r>
      <w:r w:rsidRPr="00B2711A">
        <w:rPr>
          <w:lang w:val="ru-RU"/>
        </w:rPr>
        <w:t>Византиялық</w:t>
      </w:r>
      <w:r w:rsidRPr="00B2711A">
        <w:rPr>
          <w:lang w:val="en-US"/>
        </w:rPr>
        <w:t xml:space="preserve"> </w:t>
      </w:r>
      <w:r w:rsidRPr="00B2711A">
        <w:rPr>
          <w:lang w:val="ru-RU"/>
        </w:rPr>
        <w:t>ғалымдар</w:t>
      </w:r>
      <w:r w:rsidRPr="00B2711A">
        <w:rPr>
          <w:lang w:val="en-US"/>
        </w:rPr>
        <w:t xml:space="preserve"> </w:t>
      </w:r>
      <w:r w:rsidRPr="00B2711A">
        <w:rPr>
          <w:lang w:val="ru-RU"/>
        </w:rPr>
        <w:t>Мануил</w:t>
      </w:r>
      <w:r w:rsidRPr="00B2711A">
        <w:rPr>
          <w:lang w:val="en-US"/>
        </w:rPr>
        <w:t xml:space="preserve"> </w:t>
      </w:r>
      <w:r w:rsidRPr="00B2711A">
        <w:rPr>
          <w:lang w:val="ru-RU"/>
        </w:rPr>
        <w:t>Хризолор</w:t>
      </w:r>
      <w:r w:rsidRPr="00B2711A">
        <w:rPr>
          <w:lang w:val="en-US"/>
        </w:rPr>
        <w:t xml:space="preserve">, </w:t>
      </w:r>
      <w:r w:rsidRPr="00B2711A">
        <w:rPr>
          <w:lang w:val="ru-RU"/>
        </w:rPr>
        <w:t>Иоанн</w:t>
      </w:r>
      <w:r w:rsidRPr="00B2711A">
        <w:rPr>
          <w:lang w:val="en-US"/>
        </w:rPr>
        <w:t xml:space="preserve"> </w:t>
      </w:r>
      <w:r w:rsidRPr="00B2711A">
        <w:rPr>
          <w:lang w:val="ru-RU"/>
        </w:rPr>
        <w:t>Агриропол</w:t>
      </w:r>
      <w:r w:rsidRPr="00B2711A">
        <w:rPr>
          <w:lang w:val="en-US"/>
        </w:rPr>
        <w:t xml:space="preserve"> </w:t>
      </w:r>
      <w:r w:rsidRPr="00B2711A">
        <w:rPr>
          <w:lang w:val="ru-RU"/>
        </w:rPr>
        <w:t>және</w:t>
      </w:r>
      <w:r w:rsidRPr="00B2711A">
        <w:rPr>
          <w:lang w:val="en-US"/>
        </w:rPr>
        <w:t xml:space="preserve"> </w:t>
      </w:r>
      <w:r w:rsidRPr="00B2711A">
        <w:rPr>
          <w:lang w:val="ru-RU"/>
        </w:rPr>
        <w:t>Виссарион</w:t>
      </w:r>
      <w:r w:rsidRPr="00B2711A">
        <w:rPr>
          <w:lang w:val="en-US"/>
        </w:rPr>
        <w:t xml:space="preserve"> </w:t>
      </w:r>
      <w:r w:rsidRPr="00B2711A">
        <w:rPr>
          <w:lang w:val="ru-RU"/>
        </w:rPr>
        <w:t>Батыста</w:t>
      </w:r>
      <w:r w:rsidRPr="00B2711A">
        <w:rPr>
          <w:lang w:val="en-US"/>
        </w:rPr>
        <w:t xml:space="preserve"> </w:t>
      </w:r>
      <w:r w:rsidRPr="00B2711A">
        <w:rPr>
          <w:lang w:val="ru-RU"/>
        </w:rPr>
        <w:t>грек</w:t>
      </w:r>
      <w:r w:rsidRPr="00B2711A">
        <w:rPr>
          <w:lang w:val="en-US"/>
        </w:rPr>
        <w:t xml:space="preserve"> </w:t>
      </w:r>
      <w:r w:rsidRPr="00B2711A">
        <w:rPr>
          <w:lang w:val="ru-RU"/>
        </w:rPr>
        <w:t>сөз</w:t>
      </w:r>
      <w:r w:rsidRPr="00B2711A">
        <w:rPr>
          <w:lang w:val="en-US"/>
        </w:rPr>
        <w:t xml:space="preserve"> </w:t>
      </w:r>
      <w:r w:rsidRPr="00B2711A">
        <w:rPr>
          <w:lang w:val="ru-RU"/>
        </w:rPr>
        <w:t>өнерін</w:t>
      </w:r>
      <w:r w:rsidRPr="00B2711A">
        <w:rPr>
          <w:lang w:val="en-US"/>
        </w:rPr>
        <w:t xml:space="preserve"> </w:t>
      </w:r>
      <w:r w:rsidRPr="00B2711A">
        <w:rPr>
          <w:lang w:val="ru-RU"/>
        </w:rPr>
        <w:t>зерттеу</w:t>
      </w:r>
      <w:r w:rsidRPr="00B2711A">
        <w:rPr>
          <w:lang w:val="en-US"/>
        </w:rPr>
        <w:t xml:space="preserve"> </w:t>
      </w:r>
      <w:r w:rsidRPr="00B2711A">
        <w:rPr>
          <w:lang w:val="ru-RU"/>
        </w:rPr>
        <w:t>ісіне</w:t>
      </w:r>
      <w:r w:rsidRPr="00B2711A">
        <w:rPr>
          <w:lang w:val="en-US"/>
        </w:rPr>
        <w:t xml:space="preserve"> </w:t>
      </w:r>
      <w:r w:rsidRPr="00B2711A">
        <w:rPr>
          <w:lang w:val="ru-RU"/>
        </w:rPr>
        <w:t>үлкен</w:t>
      </w:r>
      <w:r w:rsidRPr="00B2711A">
        <w:rPr>
          <w:lang w:val="en-US"/>
        </w:rPr>
        <w:t xml:space="preserve"> </w:t>
      </w:r>
      <w:r w:rsidRPr="00B2711A">
        <w:rPr>
          <w:lang w:val="ru-RU"/>
        </w:rPr>
        <w:t>үлес</w:t>
      </w:r>
      <w:r w:rsidRPr="00B2711A">
        <w:rPr>
          <w:lang w:val="en-US"/>
        </w:rPr>
        <w:t xml:space="preserve"> </w:t>
      </w:r>
      <w:r w:rsidRPr="00B2711A">
        <w:rPr>
          <w:lang w:val="ru-RU"/>
        </w:rPr>
        <w:t>қосты</w:t>
      </w:r>
      <w:r w:rsidRPr="00B2711A">
        <w:rPr>
          <w:lang w:val="en-US"/>
        </w:rPr>
        <w:t>.</w:t>
      </w:r>
    </w:p>
    <w:p w14:paraId="12827C74" w14:textId="77777777" w:rsidR="00B2711A" w:rsidRPr="00B2711A" w:rsidRDefault="00B2711A" w:rsidP="00B2711A">
      <w:pPr>
        <w:ind w:firstLine="709"/>
        <w:jc w:val="both"/>
        <w:rPr>
          <w:lang w:val="ru-RU"/>
        </w:rPr>
      </w:pPr>
      <w:r w:rsidRPr="00B2711A">
        <w:rPr>
          <w:lang w:val="ru-RU"/>
        </w:rPr>
        <w:t>Алғашында Батыста Византияны классикалық әлемнің қазынасын табуға болатын «ескі-құсқы дүкен» ретінде қабылдады, ал «схизматикалық» Византияның өзі Қайта өрлеу дәуі</w:t>
      </w:r>
      <w:proofErr w:type="gramStart"/>
      <w:r w:rsidRPr="00B2711A">
        <w:rPr>
          <w:lang w:val="ru-RU"/>
        </w:rPr>
        <w:t>р</w:t>
      </w:r>
      <w:proofErr w:type="gramEnd"/>
      <w:r w:rsidRPr="00B2711A">
        <w:rPr>
          <w:lang w:val="ru-RU"/>
        </w:rPr>
        <w:t>інің ғалымдарын мүлде қызықтырмады. Бірақ грек тілін оқы</w:t>
      </w:r>
      <w:proofErr w:type="gramStart"/>
      <w:r w:rsidRPr="00B2711A">
        <w:rPr>
          <w:lang w:val="ru-RU"/>
        </w:rPr>
        <w:t>п-</w:t>
      </w:r>
      <w:proofErr w:type="gramEnd"/>
      <w:r w:rsidRPr="00B2711A">
        <w:rPr>
          <w:lang w:val="ru-RU"/>
        </w:rPr>
        <w:t xml:space="preserve">үйрену барған сайын кең тарала бастаған сайын, византиялық мәдениеттің көне орталықтарына саяхаттар ұлғайған сайын, классикалық әдебиетті зерттеу ісінде византиялық комментаторларға жүгіну көбейген сайын, Византияның өзіне де қызығушылық пайда болды. Бұдан да бөлек, Византия тарихы әлі жеке ғылым ретінде мойындалмағандықтан, </w:t>
      </w:r>
      <w:proofErr w:type="gramStart"/>
      <w:r w:rsidRPr="00B2711A">
        <w:rPr>
          <w:lang w:val="ru-RU"/>
        </w:rPr>
        <w:t>к</w:t>
      </w:r>
      <w:proofErr w:type="gramEnd"/>
      <w:r w:rsidRPr="00B2711A">
        <w:rPr>
          <w:lang w:val="ru-RU"/>
        </w:rPr>
        <w:t>өбінесе классикалық әлем мен Византия авторлары арасында айырмашылық жасалмады. Сондықтан классикалық ескерткіштердің басылымдарына кейде византиялық мәтіндер де енгізілі</w:t>
      </w:r>
      <w:proofErr w:type="gramStart"/>
      <w:r w:rsidRPr="00B2711A">
        <w:rPr>
          <w:lang w:val="ru-RU"/>
        </w:rPr>
        <w:t>п</w:t>
      </w:r>
      <w:proofErr w:type="gramEnd"/>
      <w:r w:rsidRPr="00B2711A">
        <w:rPr>
          <w:lang w:val="ru-RU"/>
        </w:rPr>
        <w:t xml:space="preserve"> отырды.</w:t>
      </w:r>
    </w:p>
    <w:p w14:paraId="32ED255D" w14:textId="77777777" w:rsidR="00B2711A" w:rsidRPr="00B2711A" w:rsidRDefault="00B2711A" w:rsidP="00B2711A">
      <w:pPr>
        <w:ind w:firstLine="709"/>
        <w:jc w:val="both"/>
        <w:rPr>
          <w:lang w:val="ru-RU"/>
        </w:rPr>
      </w:pPr>
      <w:r w:rsidRPr="00B2711A">
        <w:rPr>
          <w:lang w:val="ru-RU"/>
        </w:rPr>
        <w:t xml:space="preserve">XVII ғасырда </w:t>
      </w:r>
      <w:proofErr w:type="gramStart"/>
      <w:r w:rsidRPr="00B2711A">
        <w:rPr>
          <w:lang w:val="ru-RU"/>
        </w:rPr>
        <w:t>Византия</w:t>
      </w:r>
      <w:proofErr w:type="gramEnd"/>
      <w:r w:rsidRPr="00B2711A">
        <w:rPr>
          <w:lang w:val="ru-RU"/>
        </w:rPr>
        <w:t>ға деген қызығушылық, әсіресе Францияда, айтарлықтай жемістерін берді. Алайда келесі ғасырда Византияны зерттеу аса қолайсыз жағдайда қалды. Философиялық еркін ойлауы мен діни скептицизмімен мақтанған Ағартушылық және рационализм дәуі</w:t>
      </w:r>
      <w:proofErr w:type="gramStart"/>
      <w:r w:rsidRPr="00B2711A">
        <w:rPr>
          <w:lang w:val="ru-RU"/>
        </w:rPr>
        <w:t>р</w:t>
      </w:r>
      <w:proofErr w:type="gramEnd"/>
      <w:r w:rsidRPr="00B2711A">
        <w:rPr>
          <w:lang w:val="ru-RU"/>
        </w:rPr>
        <w:t>і бүкіл ортағасырлық тарихқа менсінбей қарады. Әсіресе консервативті және діни ойлаумен ерекшеленетін Византия империясына ерекше менсінбеушілік танытты. Оның тарихы «салтанатты сөздер мен ғажайыптардың түкке тұ</w:t>
      </w:r>
      <w:proofErr w:type="gramStart"/>
      <w:r w:rsidRPr="00B2711A">
        <w:rPr>
          <w:lang w:val="ru-RU"/>
        </w:rPr>
        <w:t>р</w:t>
      </w:r>
      <w:proofErr w:type="gramEnd"/>
      <w:r w:rsidRPr="00B2711A">
        <w:rPr>
          <w:lang w:val="ru-RU"/>
        </w:rPr>
        <w:t xml:space="preserve">ғысыз жиынтығы» (Вольтер), «көтерілістердің, бүліктер мен сатқындықтардың тізбегі» (Монтескье), немесе ең кемінде даңқты Римнің қайғылы эпилогы болып көрінді. Осылайша Шарль Лебо өзінің </w:t>
      </w:r>
      <w:r w:rsidRPr="00B2711A">
        <w:rPr>
          <w:i/>
          <w:iCs/>
          <w:lang w:val="ru-RU"/>
        </w:rPr>
        <w:t>Histore du Bas Empire</w:t>
      </w:r>
      <w:r w:rsidRPr="00B2711A">
        <w:rPr>
          <w:lang w:val="ru-RU"/>
        </w:rPr>
        <w:t xml:space="preserve"> (Париж, 1757–86) еңбегінде, ал Эдуард Гиббон </w:t>
      </w:r>
      <w:r w:rsidRPr="00B2711A">
        <w:rPr>
          <w:i/>
          <w:iCs/>
          <w:lang w:val="ru-RU"/>
        </w:rPr>
        <w:t>Decline and Fall of the Roman Empire</w:t>
      </w:r>
      <w:r w:rsidRPr="00B2711A">
        <w:rPr>
          <w:lang w:val="ru-RU"/>
        </w:rPr>
        <w:t xml:space="preserve"> (Лондон, 1776–88) еңбегінде Византия тарихын Рим империясының мыңжылдық құлдырау тарихы ретінде сипаттады. Гиббонның өзі еңбегінде «варварлық пен діннің триумфы» суреттелгенін жариялады.</w:t>
      </w:r>
    </w:p>
    <w:p w14:paraId="4A2A8B32" w14:textId="77777777" w:rsidR="00B2711A" w:rsidRPr="00B2711A" w:rsidRDefault="00B2711A" w:rsidP="009B04B0">
      <w:pPr>
        <w:pStyle w:val="a4"/>
        <w:ind w:left="0" w:firstLine="709"/>
        <w:jc w:val="both"/>
        <w:rPr>
          <w:b/>
          <w:lang w:val="ru-RU"/>
        </w:rPr>
      </w:pPr>
    </w:p>
    <w:p w14:paraId="7F722A42" w14:textId="5EB98D30" w:rsidR="002210FA" w:rsidRPr="00A60810" w:rsidRDefault="00190D7C" w:rsidP="009B04B0">
      <w:pPr>
        <w:ind w:firstLine="709"/>
        <w:jc w:val="both"/>
        <w:rPr>
          <w:b/>
        </w:rPr>
      </w:pPr>
      <w:r w:rsidRPr="00A60810">
        <w:rPr>
          <w:rFonts w:eastAsiaTheme="minorHAnsi"/>
          <w:b/>
          <w:lang w:eastAsia="en-US"/>
        </w:rPr>
        <w:t xml:space="preserve">11-дәріс </w:t>
      </w:r>
      <w:r w:rsidR="00A60810" w:rsidRPr="00A60810">
        <w:rPr>
          <w:rStyle w:val="rynqvb"/>
          <w:b/>
        </w:rPr>
        <w:t>Христиандық рәміздер мен артефактілер</w:t>
      </w:r>
    </w:p>
    <w:p w14:paraId="67F6431D" w14:textId="77777777" w:rsidR="00B2711A" w:rsidRPr="00B2711A" w:rsidRDefault="00B2711A" w:rsidP="00B2711A">
      <w:pPr>
        <w:ind w:firstLine="709"/>
        <w:jc w:val="both"/>
      </w:pPr>
      <w:r w:rsidRPr="00B2711A">
        <w:t>Христиандық символикасы бар бұйымдар Шығыс Еуропаның көптеген халықтарының материалдық және рухани мәдениетінің маңызды құбылыстарының бірі болып табылады. Халықты христиандандыру процесі жаңа дінге жататындығын білдіруден бастап «оберегтік» (қорғаушылық) қызмет атқаруға дейін әртүрлі функцияларды орындайтын көптеген атрибуттардың пайда болуын қажет етті. Уақыт өте келе христиандық идеялармен танысу барысында көптеген бұйымдар оның символикасымен толықтырылып немесе жаңа бейнелерге трансформацияланды. Дәстүрлердің араласуының нәтижесінде пұтқа табынушылық сенімдердің (қайта түсіндірілген) символикасын христиандық символикамен ұштастырған бұйымдар пайда болды: крест салынған және айқыш пішінді алқалар, әшекейлер мен тұрмыстық заттардағы айқыш тәрізді өрнектер.</w:t>
      </w:r>
    </w:p>
    <w:p w14:paraId="6D79AC4A" w14:textId="77777777" w:rsidR="00B2711A" w:rsidRPr="00B2711A" w:rsidRDefault="00B2711A" w:rsidP="00B2711A">
      <w:pPr>
        <w:ind w:firstLine="709"/>
        <w:jc w:val="both"/>
      </w:pPr>
      <w:r w:rsidRPr="00B2711A">
        <w:t>Ресейлік историографияда жекелеген өңірлердің немесе археологиялық ескерткіштердің христиандық культ заттарының белгілі бір категорияларын талдауға арналған көптеген еңбектер бар [Алексеев, 1974; Винокурова, 1999; Дмитриевский, 2000; Корзухина, Пескова, 2003; Колпакова, 2005, 2007, 2014]. Қолданылып жүрген терминологияның айқын болмауына байланысты жекелеген адамдарға тиесілі бұйымдарды («жеке тақуалық заттар» немесе ЖТЗ) шіркеу құлшылығында қолданылатын бұйымдардан («шіркеулік тақуалық заттар» немесе ШТЗ) бөліп қарастыру ұсынылған [Мусин, 1997, 2000; Колпакова, 2007]. ЖТЗ санатына ресми сипатқа (шіркеу тарапынан мойындалған) әрі даралыққа (жеке адамға тиесілі) ие бұйымдар енгізілді. Олар адамға барлық жерде серік болып, оның христиан дініне жататындығын айқындап, осыдан туындайтын «құқықтары мен міндеттерін» (діндар адамның міндеттемелері мен жоғарғы күштердің қолдауына құқығы) көрсетіп отырды. ШТЗ санатына шіркеу рәсімдерін орындауда қолданылған заттар енгізілді. Алайда бұл жіктеу шеңберінен христиандық символдар түрінде жасалған немесе қасақана христиандық символикасы қашалып салынған тұрмыстық бұйымдардың кең ауқымды тобы тысқары қалды [Колпакова, 2007].</w:t>
      </w:r>
    </w:p>
    <w:p w14:paraId="53D68730" w14:textId="77777777" w:rsidR="00DB6467" w:rsidRPr="00B2711A" w:rsidRDefault="00DB6467" w:rsidP="00DB6467">
      <w:pPr>
        <w:ind w:firstLine="709"/>
        <w:jc w:val="both"/>
        <w:rPr>
          <w:b/>
        </w:rPr>
      </w:pPr>
    </w:p>
    <w:p w14:paraId="59AB8D2F" w14:textId="473BDE16" w:rsidR="002210FA" w:rsidRPr="00EB7D2B" w:rsidRDefault="002210FA" w:rsidP="009B04B0">
      <w:pPr>
        <w:ind w:firstLine="709"/>
        <w:jc w:val="both"/>
        <w:rPr>
          <w:rStyle w:val="rynqvb"/>
          <w:b/>
        </w:rPr>
      </w:pPr>
      <w:r w:rsidRPr="00A60810">
        <w:rPr>
          <w:b/>
        </w:rPr>
        <w:t xml:space="preserve">12-дәріс </w:t>
      </w:r>
      <w:r w:rsidR="00A60810" w:rsidRPr="00A60810">
        <w:rPr>
          <w:rStyle w:val="rynqvb"/>
          <w:b/>
        </w:rPr>
        <w:t>Христиандық рәміздер мен артефактілер</w:t>
      </w:r>
    </w:p>
    <w:p w14:paraId="20B0CA96" w14:textId="77777777" w:rsidR="00EB7D2B" w:rsidRPr="00EB7D2B" w:rsidRDefault="00EB7D2B" w:rsidP="00EB7D2B">
      <w:pPr>
        <w:ind w:firstLine="709"/>
        <w:jc w:val="both"/>
      </w:pPr>
      <w:r w:rsidRPr="00EB7D2B">
        <w:t>Христиандық символикасы бар бұйымдар Шығыс Еуропаның көптеген халықтарының материалдық және рухани мәдениетінің маңызды құбылыстарының бірі болып табылады. Халықты христиандандыру процесі жаңа дінге жататындығын білдіруден бастап «оберегтік» (қорғаушылық) қызмет атқаруға дейін әртүрлі функцияларды орындайтын көптеген атрибуттардың пайда болуын қажет етті. Уақыт өте келе христиандық идеялармен танысу барысында көптеген бұйымдар оның символикасымен толықтырылып немесе жаңа бейнелерге трансформацияланды. Дәстүрлердің араласуының нәтижесінде пұтқа табынушылық сенімдердің (қайта түсіндірілген) символикасын христиандық символикамен ұштастырған бұйымдар пайда болды: крест салынған және айқыш пішінді алқалар, әшекейлер мен тұрмыстық заттардағы айқыш тәрізді өрнектер.</w:t>
      </w:r>
    </w:p>
    <w:p w14:paraId="39589643" w14:textId="77777777" w:rsidR="00EB7D2B" w:rsidRPr="00EB7D2B" w:rsidRDefault="00EB7D2B" w:rsidP="00EB7D2B">
      <w:pPr>
        <w:ind w:firstLine="709"/>
        <w:jc w:val="both"/>
      </w:pPr>
      <w:r w:rsidRPr="00EB7D2B">
        <w:t>Ресейлік историографияда жекелеген өңірлердің немесе археологиялық ескерткіштердің христиандық культ заттарының белгілі бір категорияларын талдауға арналған көптеген еңбектер бар [Алексеев, 1974; Винокурова, 1999; Дмитриевский, 2000; Корзухина, Пескова, 2003; Колпакова, 2005, 2007, 2014]. Қолданылып жүрген терминологияның айқын болмауына байланысты жекелеген адамдарға тиесілі бұйымдарды («жеке тақуалық заттар» немесе ЖТЗ) шіркеу құлшылығында қолданылатын бұйымдардан («шіркеулік тақуалық заттар» немесе ШТЗ) бөліп қарастыру ұсынылған [Мусин, 1997, 2000; Колпакова, 2007]. ЖТЗ санатына ресми сипатқа (шіркеу тарапынан мойындалған) әрі даралыққа (жеке адамға тиесілі) ие бұйымдар енгізілді. Олар адамға барлық жерде серік болып, оның христиан дініне жататындығын айқындап, осыдан туындайтын «құқықтары мен міндеттерін» (діндар адамның міндеттемелері мен жоғарғы күштердің қолдауына құқығы) көрсетіп отырды. ШТЗ санатына шіркеу рәсімдерін орындауда қолданылған заттар енгізілді. Алайда бұл жіктеу шеңберінен христиандық символдар түрінде жасалған немесе қасақана христиандық символикасы қашалып салынған тұрмыстық бұйымдардың кең ауқымды тобы тысқары қалды [Колпакова, 2007].</w:t>
      </w:r>
    </w:p>
    <w:p w14:paraId="6F6ED72B" w14:textId="77777777" w:rsidR="00B2711A" w:rsidRPr="00EB7D2B" w:rsidRDefault="00B2711A" w:rsidP="009B04B0">
      <w:pPr>
        <w:ind w:firstLine="709"/>
        <w:jc w:val="both"/>
        <w:rPr>
          <w:b/>
        </w:rPr>
      </w:pPr>
    </w:p>
    <w:p w14:paraId="2F168878" w14:textId="78821541" w:rsidR="002210FA" w:rsidRDefault="007B46BE" w:rsidP="009B04B0">
      <w:pPr>
        <w:ind w:firstLine="709"/>
        <w:jc w:val="both"/>
        <w:rPr>
          <w:rStyle w:val="rynqvb"/>
          <w:b/>
          <w:lang w:val="ru-RU"/>
        </w:rPr>
      </w:pPr>
      <w:r w:rsidRPr="00A60810">
        <w:rPr>
          <w:b/>
        </w:rPr>
        <w:t xml:space="preserve">13-дәріс </w:t>
      </w:r>
      <w:r w:rsidR="00A60810" w:rsidRPr="00A60810">
        <w:rPr>
          <w:rStyle w:val="rynqvb"/>
          <w:b/>
        </w:rPr>
        <w:t xml:space="preserve">Қазақстандағы </w:t>
      </w:r>
      <w:r w:rsidR="00A60810" w:rsidRPr="00A60810">
        <w:rPr>
          <w:b/>
        </w:rPr>
        <w:t xml:space="preserve">VII-XIII ғғ. </w:t>
      </w:r>
      <w:r w:rsidR="00A60810" w:rsidRPr="00A60810">
        <w:rPr>
          <w:rStyle w:val="rynqvb"/>
          <w:b/>
        </w:rPr>
        <w:t>буддизм тарихының ерте кезеңі</w:t>
      </w:r>
    </w:p>
    <w:p w14:paraId="71F0A7C8" w14:textId="77777777" w:rsidR="00EB7D2B" w:rsidRPr="00EB7D2B" w:rsidRDefault="00EB7D2B" w:rsidP="00EB7D2B">
      <w:pPr>
        <w:ind w:firstLine="709"/>
        <w:jc w:val="both"/>
        <w:rPr>
          <w:lang w:val="ru-RU"/>
        </w:rPr>
      </w:pPr>
      <w:r w:rsidRPr="00EB7D2B">
        <w:rPr>
          <w:lang w:val="ru-RU"/>
        </w:rPr>
        <w:t>Қазақстандағы буддизмді зерттеу соңғы жылдары айқын жанданып келеді. Бұған Орталық Азия өңі</w:t>
      </w:r>
      <w:proofErr w:type="gramStart"/>
      <w:r w:rsidRPr="00EB7D2B">
        <w:rPr>
          <w:lang w:val="ru-RU"/>
        </w:rPr>
        <w:t>р</w:t>
      </w:r>
      <w:proofErr w:type="gramEnd"/>
      <w:r w:rsidRPr="00EB7D2B">
        <w:rPr>
          <w:lang w:val="ru-RU"/>
        </w:rPr>
        <w:t>інің рухани мәдениетіне, оның әлемдік мәдениетке тигізген ықпалына деген жалпы қызығушылық әсер етуде (Байпаков, Ерофеева, 2019). Әсіресе ойрат буддизмінің ескерткіштерін зерттеудің табысты нәтижелері маңызды, өйткені олар Тибет мәдениетінің елеулі ықпалын бастан өткерген. Осы кезеңнің «көне жәдігерлерін» зерттеу тарихы И.В. Ерофееваның жарияланымдары, Аблайкит пен басқа да XVII–XIX ғғ. монастырьлар мен культтік ескерткіштеріндегі зерттеулер есебінен айтарлық</w:t>
      </w:r>
      <w:proofErr w:type="gramStart"/>
      <w:r w:rsidRPr="00EB7D2B">
        <w:rPr>
          <w:lang w:val="ru-RU"/>
        </w:rPr>
        <w:t>тай ке</w:t>
      </w:r>
      <w:proofErr w:type="gramEnd"/>
      <w:r w:rsidRPr="00EB7D2B">
        <w:rPr>
          <w:lang w:val="ru-RU"/>
        </w:rPr>
        <w:t>ңейді (Байпаков, Ерофеева, Қазизов, 2018). Мұндай зерттелген ескерткіштер шынында да кө</w:t>
      </w:r>
      <w:proofErr w:type="gramStart"/>
      <w:r w:rsidRPr="00EB7D2B">
        <w:rPr>
          <w:lang w:val="ru-RU"/>
        </w:rPr>
        <w:t>п</w:t>
      </w:r>
      <w:proofErr w:type="gramEnd"/>
      <w:r w:rsidRPr="00EB7D2B">
        <w:rPr>
          <w:lang w:val="ru-RU"/>
        </w:rPr>
        <w:t>, әрі олардан елеулі деректік материал сақталған: иконографиялық бейнелер, эпиграфикалық мәліметтер (Позднеев, 1898), монастырьлардан табылған культтік заттар, сондай-ақ аса бай қолжазба қоры (Яхонтова, 2014, 179-б.). 1716–1733 жж. құрастырылған Жоңғария картасында 58 ламаистік храм мен монастырьдың орналасуы белгіленген, сондай-ақ буддизмнің таралуы жөніндегі мәліметтерді толықтыратын өзге де карталар белгілі (Ерофеева, 2011). Архив деректерін зерттеу, оларды археологиялық деректермен салыстыру және археологиялық тұ</w:t>
      </w:r>
      <w:proofErr w:type="gramStart"/>
      <w:r w:rsidRPr="00EB7D2B">
        <w:rPr>
          <w:lang w:val="ru-RU"/>
        </w:rPr>
        <w:t>р</w:t>
      </w:r>
      <w:proofErr w:type="gramEnd"/>
      <w:r w:rsidRPr="00EB7D2B">
        <w:rPr>
          <w:lang w:val="ru-RU"/>
        </w:rPr>
        <w:t>ғыдан зерделеу нәтижесінде мол материал жиналды, оның елеулі бөлігі талданған.</w:t>
      </w:r>
    </w:p>
    <w:p w14:paraId="3861AB21" w14:textId="77777777" w:rsidR="00EB7D2B" w:rsidRPr="00EB7D2B" w:rsidRDefault="00EB7D2B" w:rsidP="00EB7D2B">
      <w:pPr>
        <w:ind w:firstLine="709"/>
        <w:jc w:val="both"/>
        <w:rPr>
          <w:lang w:val="ru-RU"/>
        </w:rPr>
      </w:pPr>
      <w:r w:rsidRPr="00EB7D2B">
        <w:rPr>
          <w:lang w:val="ru-RU"/>
        </w:rPr>
        <w:t>Бұл ретте, мұндай деректерге 1991 ж. К.А. Ақышев ашқан Сүмбе ескерткіші бойынша зерттеулер айтарлықтай ықпал етті. Зерттеулерді Ә.Х. Марғұлан атындағы Археология институты мен сол кездегі «Қазпроектреставрация» институты бірлесі</w:t>
      </w:r>
      <w:proofErr w:type="gramStart"/>
      <w:r w:rsidRPr="00EB7D2B">
        <w:rPr>
          <w:lang w:val="ru-RU"/>
        </w:rPr>
        <w:t>п</w:t>
      </w:r>
      <w:proofErr w:type="gramEnd"/>
      <w:r w:rsidRPr="00EB7D2B">
        <w:rPr>
          <w:lang w:val="ru-RU"/>
        </w:rPr>
        <w:t xml:space="preserve"> ұйымдастырды. К.А. Ақышев пен Б.Т. Тұяқбаеваның жетекшілігімен құрылған Жетісу археолого-мәдени экспедициясы 1992 ж. монастырьді зерттеу жұмыстарын жүргізі</w:t>
      </w:r>
      <w:proofErr w:type="gramStart"/>
      <w:r w:rsidRPr="00EB7D2B">
        <w:rPr>
          <w:lang w:val="ru-RU"/>
        </w:rPr>
        <w:t>п</w:t>
      </w:r>
      <w:proofErr w:type="gramEnd"/>
      <w:r w:rsidRPr="00EB7D2B">
        <w:rPr>
          <w:lang w:val="ru-RU"/>
        </w:rPr>
        <w:t>, сол кезең үшін көптеген жаңа ашылуларға қол жеткізді (Ақышев, Григорьев, 2001).</w:t>
      </w:r>
    </w:p>
    <w:p w14:paraId="15EED40D" w14:textId="77777777" w:rsidR="00EB7D2B" w:rsidRPr="00EB7D2B" w:rsidRDefault="00EB7D2B" w:rsidP="00EB7D2B">
      <w:pPr>
        <w:ind w:firstLine="709"/>
        <w:jc w:val="both"/>
        <w:rPr>
          <w:lang w:val="ru-RU"/>
        </w:rPr>
      </w:pPr>
      <w:r w:rsidRPr="00EB7D2B">
        <w:rPr>
          <w:lang w:val="ru-RU"/>
        </w:rPr>
        <w:t xml:space="preserve">Қазақстан аумағындағы буддизм тарихының </w:t>
      </w:r>
      <w:proofErr w:type="gramStart"/>
      <w:r w:rsidRPr="00EB7D2B">
        <w:rPr>
          <w:lang w:val="ru-RU"/>
        </w:rPr>
        <w:t>бас</w:t>
      </w:r>
      <w:proofErr w:type="gramEnd"/>
      <w:r w:rsidRPr="00EB7D2B">
        <w:rPr>
          <w:lang w:val="ru-RU"/>
        </w:rPr>
        <w:t xml:space="preserve">қа кезеңдерін зерттеу ісінде жағдай мүлде өзгеше. Материал жинақталуы баяу жүруде, бұл ең алдымен буддизмнің жоңғарлар арасында жаппай таралуымен қатар, діннің сипаты культтік орындар мен ғимараттардың қалалардан </w:t>
      </w:r>
      <w:proofErr w:type="gramStart"/>
      <w:r w:rsidRPr="00EB7D2B">
        <w:rPr>
          <w:lang w:val="ru-RU"/>
        </w:rPr>
        <w:t>тыс</w:t>
      </w:r>
      <w:proofErr w:type="gramEnd"/>
      <w:r w:rsidRPr="00EB7D2B">
        <w:rPr>
          <w:lang w:val="ru-RU"/>
        </w:rPr>
        <w:t>, табиғи ландшафтта орналасуымен байланысты деп ойлаймыз. Сондықтан ерте ортағасырлық қалалардың мәдени қабаттарынан табылған буддизмге қатысты әрбі</w:t>
      </w:r>
      <w:proofErr w:type="gramStart"/>
      <w:r w:rsidRPr="00EB7D2B">
        <w:rPr>
          <w:lang w:val="ru-RU"/>
        </w:rPr>
        <w:t>р</w:t>
      </w:r>
      <w:proofErr w:type="gramEnd"/>
      <w:r w:rsidRPr="00EB7D2B">
        <w:rPr>
          <w:lang w:val="ru-RU"/>
        </w:rPr>
        <w:t xml:space="preserve"> жаңа олжа аса құнды. Қазақстан аумағында кейінгі ортағасыр дәуіріне дейін орныққан буддизм тарихының кемінде екі кезеңін бөліп көрсетуге болады. Олар: VIII–X ғғ. (Костөбе қорымындағы VIII–IX ғғ. олжалар) (Қасенов, 2016, 85-б., сур. 45), Шу алқабындағы VIII–X ғғ. ескерткіштер (Сенигова, 1970, 284-б., сур. 1, 3), Жоғарғы Ертістегі IX–X ғғ. (Арсланова, Кляшторный, 1973); сондай-ақ қарақытай кезеңіне жататын олжалар: Талғардағы буддалық артефактілер (Мұхтарова Г.Р., Железняков Б.А., </w:t>
      </w:r>
      <w:proofErr w:type="gramStart"/>
      <w:r w:rsidRPr="00EB7D2B">
        <w:rPr>
          <w:lang w:val="ru-RU"/>
        </w:rPr>
        <w:t>баспа</w:t>
      </w:r>
      <w:proofErr w:type="gramEnd"/>
      <w:r w:rsidRPr="00EB7D2B">
        <w:rPr>
          <w:lang w:val="ru-RU"/>
        </w:rPr>
        <w:t>ға дайындалуда), Қаялықтағы буддалық храм (Байпаков, Ерофеева, 2019, 12–22-бб.).</w:t>
      </w:r>
    </w:p>
    <w:p w14:paraId="0649C002" w14:textId="77777777" w:rsidR="00EB7D2B" w:rsidRPr="00EB7D2B" w:rsidRDefault="00EB7D2B" w:rsidP="00EB7D2B">
      <w:pPr>
        <w:ind w:firstLine="709"/>
        <w:jc w:val="both"/>
        <w:rPr>
          <w:lang w:val="ru-RU"/>
        </w:rPr>
      </w:pPr>
      <w:r w:rsidRPr="00EB7D2B">
        <w:rPr>
          <w:lang w:val="ru-RU"/>
        </w:rPr>
        <w:t>Ортағасырлық кезеңге Таластан Қаялыққа дейінгі кең аумақтағы буддалық мәдениетке қатысты небә</w:t>
      </w:r>
      <w:proofErr w:type="gramStart"/>
      <w:r w:rsidRPr="00EB7D2B">
        <w:rPr>
          <w:lang w:val="ru-RU"/>
        </w:rPr>
        <w:t>р</w:t>
      </w:r>
      <w:proofErr w:type="gramEnd"/>
      <w:r w:rsidRPr="00EB7D2B">
        <w:rPr>
          <w:lang w:val="ru-RU"/>
        </w:rPr>
        <w:t xml:space="preserve">і бірнеше ескерткіш жатады: Қаялық қалашығындағы буддалық храм XIII ғ-ға тән, Костөбе қалашығындағы VII–VIII ғғ. Джамукат қаласынан табылған ерте ортағасырлық қола бұйымдар (Байпаков, 2018, 211-б.; Қасенов, 2016, 85-б., сур. 45); XII–XIII ғғ. жататын бірегей олжа – Талғар қалашығынан табылған сүйектен жасалған Будда </w:t>
      </w:r>
      <w:proofErr w:type="gramStart"/>
      <w:r w:rsidRPr="00EB7D2B">
        <w:rPr>
          <w:lang w:val="ru-RU"/>
        </w:rPr>
        <w:t>м</w:t>
      </w:r>
      <w:proofErr w:type="gramEnd"/>
      <w:r w:rsidRPr="00EB7D2B">
        <w:rPr>
          <w:lang w:val="ru-RU"/>
        </w:rPr>
        <w:t>үсіншесі (Байпаков, 2018, 218-б.). Осылайша, Жібек жолының бі</w:t>
      </w:r>
      <w:proofErr w:type="gramStart"/>
      <w:r w:rsidRPr="00EB7D2B">
        <w:rPr>
          <w:lang w:val="ru-RU"/>
        </w:rPr>
        <w:t>р</w:t>
      </w:r>
      <w:proofErr w:type="gramEnd"/>
      <w:r w:rsidRPr="00EB7D2B">
        <w:rPr>
          <w:lang w:val="ru-RU"/>
        </w:rPr>
        <w:t xml:space="preserve"> тармағында орналасқан ортағасырлық кезеңге жататын өте сирек артефактілер мен ескерткіштер белгілі. Бұл кең аумақта тек Шу алқабы (қазіргі Қазақстан аумағы) «шығып қалады». Мұнда жарияланып отырған олжа – қазірг</w:t>
      </w:r>
      <w:proofErr w:type="gramStart"/>
      <w:r w:rsidRPr="00EB7D2B">
        <w:rPr>
          <w:lang w:val="ru-RU"/>
        </w:rPr>
        <w:t>і А</w:t>
      </w:r>
      <w:proofErr w:type="gramEnd"/>
      <w:r w:rsidRPr="00EB7D2B">
        <w:rPr>
          <w:lang w:val="ru-RU"/>
        </w:rPr>
        <w:t>қтөбе (Степнинское) қалашығын құрайтын мәдени қабаттарда ортағасырлық буддистердің болғандығының алғашқы айғағы.</w:t>
      </w:r>
    </w:p>
    <w:p w14:paraId="123151BE" w14:textId="77777777" w:rsidR="00EB7D2B" w:rsidRPr="00EB7D2B" w:rsidRDefault="00EB7D2B" w:rsidP="009B04B0">
      <w:pPr>
        <w:ind w:firstLine="709"/>
        <w:jc w:val="both"/>
        <w:rPr>
          <w:b/>
          <w:lang w:val="ru-RU"/>
        </w:rPr>
      </w:pPr>
    </w:p>
    <w:p w14:paraId="5271B716" w14:textId="4414D197" w:rsidR="00DB6467" w:rsidRDefault="007B46BE" w:rsidP="009B04B0">
      <w:pPr>
        <w:ind w:firstLine="709"/>
        <w:jc w:val="both"/>
        <w:rPr>
          <w:rStyle w:val="rynqvb"/>
          <w:b/>
          <w:lang w:val="ru-RU"/>
        </w:rPr>
      </w:pPr>
      <w:r w:rsidRPr="00A60810">
        <w:rPr>
          <w:b/>
        </w:rPr>
        <w:t xml:space="preserve">14-дәріс </w:t>
      </w:r>
      <w:r w:rsidR="00A60810" w:rsidRPr="00A60810">
        <w:rPr>
          <w:rStyle w:val="rynqvb"/>
          <w:b/>
        </w:rPr>
        <w:t>Христиан дінінің ең көне ескерткіштері</w:t>
      </w:r>
    </w:p>
    <w:p w14:paraId="3AA96619" w14:textId="77777777" w:rsidR="00753389" w:rsidRPr="00753389" w:rsidRDefault="00753389" w:rsidP="00753389">
      <w:pPr>
        <w:ind w:firstLine="709"/>
        <w:jc w:val="both"/>
        <w:rPr>
          <w:lang w:val="ru-RU"/>
        </w:rPr>
      </w:pPr>
      <w:r w:rsidRPr="00753389">
        <w:rPr>
          <w:lang w:val="ru-RU"/>
        </w:rPr>
        <w:t xml:space="preserve">Ең ерте христиандық символикалық бейнелер көне катакомбтық </w:t>
      </w:r>
      <w:proofErr w:type="gramStart"/>
      <w:r w:rsidRPr="00753389">
        <w:rPr>
          <w:lang w:val="ru-RU"/>
        </w:rPr>
        <w:t>Ш</w:t>
      </w:r>
      <w:proofErr w:type="gramEnd"/>
      <w:r w:rsidRPr="00753389">
        <w:rPr>
          <w:lang w:val="ru-RU"/>
        </w:rPr>
        <w:t>іркеу кезеңіне және алғашқы қудалаулар дәуіріне жатады. Ол кезде символика ең алдымен криптограмма, яғни тайнопись ретінде қолданылып, сенімдестер дұшпандық ортада бір-бі</w:t>
      </w:r>
      <w:proofErr w:type="gramStart"/>
      <w:r w:rsidRPr="00753389">
        <w:rPr>
          <w:lang w:val="ru-RU"/>
        </w:rPr>
        <w:t>р</w:t>
      </w:r>
      <w:proofErr w:type="gramEnd"/>
      <w:r w:rsidRPr="00753389">
        <w:rPr>
          <w:lang w:val="ru-RU"/>
        </w:rPr>
        <w:t>ін тануы үшін қызмет етті. Алайда бұл белгілердің мән-мағынасы түгелдей діни сезімдермен айқындалды; сондықтан олар бізге алғашқы Шіркеудің құдайтанымдық ілімін жеткізді деуге болады.</w:t>
      </w:r>
    </w:p>
    <w:p w14:paraId="0FBEA520" w14:textId="77777777" w:rsidR="00753389" w:rsidRPr="00753389" w:rsidRDefault="00753389" w:rsidP="00753389">
      <w:pPr>
        <w:ind w:firstLine="709"/>
        <w:jc w:val="both"/>
        <w:rPr>
          <w:lang w:val="ru-RU"/>
        </w:rPr>
      </w:pPr>
      <w:r w:rsidRPr="00753389">
        <w:rPr>
          <w:lang w:val="ru-RU"/>
        </w:rPr>
        <w:t>«Өзге» әлем осы дүниеде символдар арқылы ашылады, сондықтан символдық көру – екі дүниеде өмі</w:t>
      </w:r>
      <w:proofErr w:type="gramStart"/>
      <w:r w:rsidRPr="00753389">
        <w:rPr>
          <w:lang w:val="ru-RU"/>
        </w:rPr>
        <w:t>р</w:t>
      </w:r>
      <w:proofErr w:type="gramEnd"/>
      <w:r w:rsidRPr="00753389">
        <w:rPr>
          <w:lang w:val="ru-RU"/>
        </w:rPr>
        <w:t xml:space="preserve"> сүруге бейімделген адамның қасиеті. Құдайлық ақиқат белгілі бір деңгейде барлық христиандыққа дейінгі мәдениеттерге ашылғандықтан, Шіркеудің кейбір «пұттық» бейнелерді қолдануы таңғаларлық емес. Бірақ бұл бейнелердің түп-тамыры </w:t>
      </w:r>
      <w:proofErr w:type="gramStart"/>
      <w:r w:rsidRPr="00753389">
        <w:rPr>
          <w:lang w:val="ru-RU"/>
        </w:rPr>
        <w:t>п</w:t>
      </w:r>
      <w:proofErr w:type="gramEnd"/>
      <w:r w:rsidRPr="00753389">
        <w:rPr>
          <w:lang w:val="ru-RU"/>
        </w:rPr>
        <w:t xml:space="preserve">ұтқа табынушылықта емес, адамның терең санасында жатыр, онда тіпті ең қызу атеистің өзінде Құдайды тануға деген жасырын құштарлық мызғымай сақталады. </w:t>
      </w:r>
      <w:proofErr w:type="gramStart"/>
      <w:r w:rsidRPr="00753389">
        <w:rPr>
          <w:lang w:val="ru-RU"/>
        </w:rPr>
        <w:t>Ш</w:t>
      </w:r>
      <w:proofErr w:type="gramEnd"/>
      <w:r w:rsidRPr="00753389">
        <w:rPr>
          <w:lang w:val="ru-RU"/>
        </w:rPr>
        <w:t>іркеу осы символдарды тазартып, айқындай отырып, Откровение нұрымен олардың артындағы ақиқатты көрсетеді. Олар пұтқа табынушылар үшін жабық, ал христиандықта айқара ашық өзге дүниеге бастайтын есіктер тәрізді.</w:t>
      </w:r>
    </w:p>
    <w:p w14:paraId="1FD18083" w14:textId="77777777" w:rsidR="00753389" w:rsidRPr="00753389" w:rsidRDefault="00753389" w:rsidP="00753389">
      <w:pPr>
        <w:ind w:firstLine="709"/>
        <w:jc w:val="both"/>
        <w:rPr>
          <w:lang w:val="ru-RU"/>
        </w:rPr>
      </w:pPr>
      <w:r w:rsidRPr="00753389">
        <w:rPr>
          <w:lang w:val="ru-RU"/>
        </w:rPr>
        <w:t xml:space="preserve">Айта кету керек, христиандыққа дейінгі әлемде Құдай нұрын ең толық қабылдаған – көне өсиеттік </w:t>
      </w:r>
      <w:proofErr w:type="gramStart"/>
      <w:r w:rsidRPr="00753389">
        <w:rPr>
          <w:lang w:val="ru-RU"/>
        </w:rPr>
        <w:t>Ш</w:t>
      </w:r>
      <w:proofErr w:type="gramEnd"/>
      <w:r w:rsidRPr="00753389">
        <w:rPr>
          <w:lang w:val="ru-RU"/>
        </w:rPr>
        <w:t>іркеу болатын. Исраил халқы Біртұтас Құдайды тану жолын білді, сондықтан олардың символдық тілі артында тұ</w:t>
      </w:r>
      <w:proofErr w:type="gramStart"/>
      <w:r w:rsidRPr="00753389">
        <w:rPr>
          <w:lang w:val="ru-RU"/>
        </w:rPr>
        <w:t>р</w:t>
      </w:r>
      <w:proofErr w:type="gramEnd"/>
      <w:r w:rsidRPr="00753389">
        <w:rPr>
          <w:lang w:val="ru-RU"/>
        </w:rPr>
        <w:t>ған ақиқатқа барынша сай келді. Сол себепті көптеген көне өсиеттік бейнелік символдар табиғи түрде христиандық символикаға енді. Бұл объективті түрде алғашқы христиандардың көпшілігі иудейлік ортадан шыққанымен де байланысты еді.</w:t>
      </w:r>
    </w:p>
    <w:p w14:paraId="433BEACB" w14:textId="77777777" w:rsidR="00753389" w:rsidRPr="00753389" w:rsidRDefault="00753389" w:rsidP="00753389">
      <w:pPr>
        <w:ind w:firstLine="709"/>
        <w:jc w:val="both"/>
        <w:rPr>
          <w:lang w:val="ru-RU"/>
        </w:rPr>
      </w:pPr>
      <w:r w:rsidRPr="00753389">
        <w:rPr>
          <w:lang w:val="ru-RU"/>
        </w:rPr>
        <w:t>Осы кезеңдегі христиандық өнердің символизмі діни адамға «табиғи» дүниетаным тәсілі болды, ғаламның құпия тереңдігін және оның Жаратушысын танудың жолы ретінде кө</w:t>
      </w:r>
      <w:proofErr w:type="gramStart"/>
      <w:r w:rsidRPr="00753389">
        <w:rPr>
          <w:lang w:val="ru-RU"/>
        </w:rPr>
        <w:t>р</w:t>
      </w:r>
      <w:proofErr w:type="gramEnd"/>
      <w:r w:rsidRPr="00753389">
        <w:rPr>
          <w:lang w:val="ru-RU"/>
        </w:rPr>
        <w:t>інді.</w:t>
      </w:r>
    </w:p>
    <w:p w14:paraId="4495A220" w14:textId="77777777" w:rsidR="00753389" w:rsidRPr="00753389" w:rsidRDefault="00753389" w:rsidP="009B04B0">
      <w:pPr>
        <w:ind w:firstLine="709"/>
        <w:jc w:val="both"/>
        <w:rPr>
          <w:b/>
          <w:lang w:val="ru-RU"/>
        </w:rPr>
      </w:pPr>
    </w:p>
    <w:p w14:paraId="680D2662" w14:textId="57266772" w:rsidR="00DB6467" w:rsidRDefault="007B46BE" w:rsidP="009B04B0">
      <w:pPr>
        <w:ind w:firstLine="709"/>
        <w:jc w:val="both"/>
        <w:rPr>
          <w:rStyle w:val="rynqvb"/>
          <w:b/>
          <w:lang w:val="ru-RU"/>
        </w:rPr>
      </w:pPr>
      <w:r w:rsidRPr="00A60810">
        <w:rPr>
          <w:b/>
        </w:rPr>
        <w:t xml:space="preserve">15-дәріс </w:t>
      </w:r>
      <w:r w:rsidR="00A60810" w:rsidRPr="00A60810">
        <w:rPr>
          <w:rStyle w:val="rynqvb"/>
          <w:b/>
        </w:rPr>
        <w:t>Текелі стелласы мен Тамғалытас киелі орны</w:t>
      </w:r>
    </w:p>
    <w:p w14:paraId="12F9E98C" w14:textId="77777777" w:rsidR="00FD6064" w:rsidRPr="00FD6064" w:rsidRDefault="00FD6064" w:rsidP="00FD6064">
      <w:pPr>
        <w:ind w:firstLine="709"/>
        <w:jc w:val="both"/>
        <w:rPr>
          <w:lang w:val="ru-RU"/>
        </w:rPr>
      </w:pPr>
      <w:r w:rsidRPr="00FD6064">
        <w:rPr>
          <w:lang w:val="ru-RU"/>
        </w:rPr>
        <w:t>Текелі қа</w:t>
      </w:r>
      <w:bookmarkStart w:id="0" w:name="_GoBack"/>
      <w:bookmarkEnd w:id="0"/>
      <w:r w:rsidRPr="00FD6064">
        <w:rPr>
          <w:lang w:val="ru-RU"/>
        </w:rPr>
        <w:t>ласы маңында табылған стелла – аймақтағы тарихи-мәдени процестердің маңызды археологиялық куәгері. Ол белгілі бір оқиғағ</w:t>
      </w:r>
      <w:proofErr w:type="gramStart"/>
      <w:r w:rsidRPr="00FD6064">
        <w:rPr>
          <w:lang w:val="ru-RU"/>
        </w:rPr>
        <w:t>а</w:t>
      </w:r>
      <w:proofErr w:type="gramEnd"/>
      <w:r w:rsidRPr="00FD6064">
        <w:rPr>
          <w:lang w:val="ru-RU"/>
        </w:rPr>
        <w:t xml:space="preserve"> немесе діни-рухани рәсімдерге байланысты қойылған ескерткіш ретінде қарастырылады. Стелланың материалдық құрылымы, жазбалары мен бейнелері зерттеушілерге ежелгі дәуірдегі саяси және рухани өмірдің кейбі</w:t>
      </w:r>
      <w:proofErr w:type="gramStart"/>
      <w:r w:rsidRPr="00FD6064">
        <w:rPr>
          <w:lang w:val="ru-RU"/>
        </w:rPr>
        <w:t>р</w:t>
      </w:r>
      <w:proofErr w:type="gramEnd"/>
      <w:r w:rsidRPr="00FD6064">
        <w:rPr>
          <w:lang w:val="ru-RU"/>
        </w:rPr>
        <w:t xml:space="preserve"> қырларын ашуға мүмкіндік береді.</w:t>
      </w:r>
    </w:p>
    <w:p w14:paraId="18814AA5" w14:textId="77777777" w:rsidR="00FD6064" w:rsidRPr="00FD6064" w:rsidRDefault="00FD6064" w:rsidP="00FD6064">
      <w:pPr>
        <w:ind w:firstLine="709"/>
        <w:jc w:val="both"/>
        <w:rPr>
          <w:lang w:val="ru-RU"/>
        </w:rPr>
      </w:pPr>
      <w:r w:rsidRPr="00FD6064">
        <w:rPr>
          <w:lang w:val="ru-RU"/>
        </w:rPr>
        <w:t>Ал Жетісу өңіріндег</w:t>
      </w:r>
      <w:proofErr w:type="gramStart"/>
      <w:r w:rsidRPr="00FD6064">
        <w:rPr>
          <w:lang w:val="ru-RU"/>
        </w:rPr>
        <w:t>і Т</w:t>
      </w:r>
      <w:proofErr w:type="gramEnd"/>
      <w:r w:rsidRPr="00FD6064">
        <w:rPr>
          <w:lang w:val="ru-RU"/>
        </w:rPr>
        <w:t xml:space="preserve">амғалытас киелі орны – ортағасырлық кезеңнің аса маңызды діни орталығы. </w:t>
      </w:r>
      <w:proofErr w:type="gramStart"/>
      <w:r w:rsidRPr="00FD6064">
        <w:rPr>
          <w:lang w:val="ru-RU"/>
        </w:rPr>
        <w:t>Жартастар</w:t>
      </w:r>
      <w:proofErr w:type="gramEnd"/>
      <w:r w:rsidRPr="00FD6064">
        <w:rPr>
          <w:lang w:val="ru-RU"/>
        </w:rPr>
        <w:t xml:space="preserve">ға қашалған будда бейнелері, мүсіндер мен жазулар бұл жерді ерекше культтік мекенге айналдырған. Мұндағы суреттер мен таңбалар Тянь-Шань мен Жетісу аймағында буддизмнің таралуын </w:t>
      </w:r>
      <w:proofErr w:type="gramStart"/>
      <w:r w:rsidRPr="00FD6064">
        <w:rPr>
          <w:lang w:val="ru-RU"/>
        </w:rPr>
        <w:t>ай</w:t>
      </w:r>
      <w:proofErr w:type="gramEnd"/>
      <w:r w:rsidRPr="00FD6064">
        <w:rPr>
          <w:lang w:val="ru-RU"/>
        </w:rPr>
        <w:t>ғақтайды.</w:t>
      </w:r>
    </w:p>
    <w:p w14:paraId="33196AEB" w14:textId="77777777" w:rsidR="00FD6064" w:rsidRPr="00FD6064" w:rsidRDefault="00FD6064" w:rsidP="00FD6064">
      <w:pPr>
        <w:ind w:firstLine="709"/>
        <w:jc w:val="both"/>
        <w:rPr>
          <w:lang w:val="ru-RU"/>
        </w:rPr>
      </w:pPr>
      <w:r w:rsidRPr="00FD6064">
        <w:rPr>
          <w:lang w:val="ru-RU"/>
        </w:rPr>
        <w:t>Осы екі ескерткіш те Қазақстанның рухани-мәдени мұрасының ажырамас бөлігі болып саналады және оларды зерттеу Орталық Азия халықтарының діни дүниетанымы мен тарихи дамуын тереңірек тү</w:t>
      </w:r>
      <w:proofErr w:type="gramStart"/>
      <w:r w:rsidRPr="00FD6064">
        <w:rPr>
          <w:lang w:val="ru-RU"/>
        </w:rPr>
        <w:t>с</w:t>
      </w:r>
      <w:proofErr w:type="gramEnd"/>
      <w:r w:rsidRPr="00FD6064">
        <w:rPr>
          <w:lang w:val="ru-RU"/>
        </w:rPr>
        <w:t>інуге мүмкіндік береді.</w:t>
      </w:r>
    </w:p>
    <w:p w14:paraId="20E4E681" w14:textId="77777777" w:rsidR="00753389" w:rsidRPr="00753389" w:rsidRDefault="00753389" w:rsidP="009B04B0">
      <w:pPr>
        <w:ind w:firstLine="709"/>
        <w:jc w:val="both"/>
        <w:rPr>
          <w:b/>
          <w:lang w:val="ru-RU"/>
        </w:rPr>
      </w:pPr>
    </w:p>
    <w:sectPr w:rsidR="00753389" w:rsidRPr="00753389" w:rsidSect="007360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2D75"/>
    <w:multiLevelType w:val="multilevel"/>
    <w:tmpl w:val="2AD6E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6D0B4C"/>
    <w:multiLevelType w:val="hybridMultilevel"/>
    <w:tmpl w:val="DF5EDB96"/>
    <w:lvl w:ilvl="0" w:tplc="E2B04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DC1F50"/>
    <w:multiLevelType w:val="multilevel"/>
    <w:tmpl w:val="E926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F355E0"/>
    <w:multiLevelType w:val="hybridMultilevel"/>
    <w:tmpl w:val="DD0EF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55366B"/>
    <w:multiLevelType w:val="multilevel"/>
    <w:tmpl w:val="ED3A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A0B46"/>
    <w:multiLevelType w:val="hybridMultilevel"/>
    <w:tmpl w:val="498E5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CB3194"/>
    <w:multiLevelType w:val="hybridMultilevel"/>
    <w:tmpl w:val="F2CC1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061F77"/>
    <w:multiLevelType w:val="hybridMultilevel"/>
    <w:tmpl w:val="4CD01DF0"/>
    <w:lvl w:ilvl="0" w:tplc="537081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A2C49E4"/>
    <w:multiLevelType w:val="multilevel"/>
    <w:tmpl w:val="E996CF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891C74"/>
    <w:multiLevelType w:val="hybridMultilevel"/>
    <w:tmpl w:val="70DAF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0B7D4A"/>
    <w:multiLevelType w:val="hybridMultilevel"/>
    <w:tmpl w:val="B61AB4DA"/>
    <w:lvl w:ilvl="0" w:tplc="8A9E734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nsid w:val="32C1612B"/>
    <w:multiLevelType w:val="multilevel"/>
    <w:tmpl w:val="18BC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1261A2"/>
    <w:multiLevelType w:val="hybridMultilevel"/>
    <w:tmpl w:val="3E64D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50165C"/>
    <w:multiLevelType w:val="multilevel"/>
    <w:tmpl w:val="F76A51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5664B3"/>
    <w:multiLevelType w:val="hybridMultilevel"/>
    <w:tmpl w:val="E9BEE036"/>
    <w:lvl w:ilvl="0" w:tplc="1040DC9A">
      <w:start w:val="1"/>
      <w:numFmt w:val="decimal"/>
      <w:lvlText w:val="%1."/>
      <w:lvlJc w:val="left"/>
      <w:pPr>
        <w:ind w:left="1428" w:hanging="36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400843CE"/>
    <w:multiLevelType w:val="hybridMultilevel"/>
    <w:tmpl w:val="49F6E81E"/>
    <w:lvl w:ilvl="0" w:tplc="E63C27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5092953"/>
    <w:multiLevelType w:val="hybridMultilevel"/>
    <w:tmpl w:val="57944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025AA5"/>
    <w:multiLevelType w:val="hybridMultilevel"/>
    <w:tmpl w:val="4AA27658"/>
    <w:lvl w:ilvl="0" w:tplc="509AB9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DBD22B4"/>
    <w:multiLevelType w:val="multilevel"/>
    <w:tmpl w:val="FDF0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9A222A"/>
    <w:multiLevelType w:val="multilevel"/>
    <w:tmpl w:val="C64A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590B8B"/>
    <w:multiLevelType w:val="hybridMultilevel"/>
    <w:tmpl w:val="14BE0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2B4462"/>
    <w:multiLevelType w:val="hybridMultilevel"/>
    <w:tmpl w:val="BC84C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7E61B9"/>
    <w:multiLevelType w:val="hybridMultilevel"/>
    <w:tmpl w:val="15721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941F46"/>
    <w:multiLevelType w:val="hybridMultilevel"/>
    <w:tmpl w:val="F6C6CC7E"/>
    <w:lvl w:ilvl="0" w:tplc="BDFE5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1A24ECA"/>
    <w:multiLevelType w:val="multilevel"/>
    <w:tmpl w:val="B0460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411ACE"/>
    <w:multiLevelType w:val="hybridMultilevel"/>
    <w:tmpl w:val="132831BC"/>
    <w:lvl w:ilvl="0" w:tplc="4806A1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84E3E5E"/>
    <w:multiLevelType w:val="multilevel"/>
    <w:tmpl w:val="A380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F850B7"/>
    <w:multiLevelType w:val="multilevel"/>
    <w:tmpl w:val="93AE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3600C1"/>
    <w:multiLevelType w:val="hybridMultilevel"/>
    <w:tmpl w:val="2A50B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B27474"/>
    <w:multiLevelType w:val="multilevel"/>
    <w:tmpl w:val="8CB2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7C35EE"/>
    <w:multiLevelType w:val="hybridMultilevel"/>
    <w:tmpl w:val="4EB626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7F367A3"/>
    <w:multiLevelType w:val="hybridMultilevel"/>
    <w:tmpl w:val="4C46759C"/>
    <w:lvl w:ilvl="0" w:tplc="A26C80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8604CC7"/>
    <w:multiLevelType w:val="hybridMultilevel"/>
    <w:tmpl w:val="BC84C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217F66"/>
    <w:multiLevelType w:val="hybridMultilevel"/>
    <w:tmpl w:val="ECEE0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DF7DCA"/>
    <w:multiLevelType w:val="hybridMultilevel"/>
    <w:tmpl w:val="8AC8C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7A4074"/>
    <w:multiLevelType w:val="hybridMultilevel"/>
    <w:tmpl w:val="550AF270"/>
    <w:lvl w:ilvl="0" w:tplc="367821A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1"/>
  </w:num>
  <w:num w:numId="3">
    <w:abstractNumId w:val="6"/>
  </w:num>
  <w:num w:numId="4">
    <w:abstractNumId w:val="15"/>
  </w:num>
  <w:num w:numId="5">
    <w:abstractNumId w:val="33"/>
  </w:num>
  <w:num w:numId="6">
    <w:abstractNumId w:val="16"/>
  </w:num>
  <w:num w:numId="7">
    <w:abstractNumId w:val="25"/>
  </w:num>
  <w:num w:numId="8">
    <w:abstractNumId w:val="35"/>
  </w:num>
  <w:num w:numId="9">
    <w:abstractNumId w:val="3"/>
  </w:num>
  <w:num w:numId="10">
    <w:abstractNumId w:val="17"/>
  </w:num>
  <w:num w:numId="11">
    <w:abstractNumId w:val="18"/>
  </w:num>
  <w:num w:numId="12">
    <w:abstractNumId w:val="29"/>
  </w:num>
  <w:num w:numId="13">
    <w:abstractNumId w:val="4"/>
  </w:num>
  <w:num w:numId="14">
    <w:abstractNumId w:val="26"/>
  </w:num>
  <w:num w:numId="15">
    <w:abstractNumId w:val="1"/>
  </w:num>
  <w:num w:numId="16">
    <w:abstractNumId w:val="7"/>
  </w:num>
  <w:num w:numId="17">
    <w:abstractNumId w:val="20"/>
  </w:num>
  <w:num w:numId="18">
    <w:abstractNumId w:val="14"/>
  </w:num>
  <w:num w:numId="19">
    <w:abstractNumId w:val="28"/>
  </w:num>
  <w:num w:numId="20">
    <w:abstractNumId w:val="10"/>
  </w:num>
  <w:num w:numId="21">
    <w:abstractNumId w:val="9"/>
  </w:num>
  <w:num w:numId="22">
    <w:abstractNumId w:val="12"/>
  </w:num>
  <w:num w:numId="23">
    <w:abstractNumId w:val="34"/>
  </w:num>
  <w:num w:numId="24">
    <w:abstractNumId w:val="5"/>
  </w:num>
  <w:num w:numId="25">
    <w:abstractNumId w:val="31"/>
  </w:num>
  <w:num w:numId="26">
    <w:abstractNumId w:val="32"/>
  </w:num>
  <w:num w:numId="27">
    <w:abstractNumId w:val="22"/>
  </w:num>
  <w:num w:numId="28">
    <w:abstractNumId w:val="2"/>
  </w:num>
  <w:num w:numId="29">
    <w:abstractNumId w:val="23"/>
  </w:num>
  <w:num w:numId="30">
    <w:abstractNumId w:val="24"/>
  </w:num>
  <w:num w:numId="31">
    <w:abstractNumId w:val="8"/>
  </w:num>
  <w:num w:numId="32">
    <w:abstractNumId w:val="13"/>
  </w:num>
  <w:num w:numId="33">
    <w:abstractNumId w:val="19"/>
  </w:num>
  <w:num w:numId="34">
    <w:abstractNumId w:val="11"/>
  </w:num>
  <w:num w:numId="35">
    <w:abstractNumId w:val="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characterSpacingControl w:val="doNotCompress"/>
  <w:savePreviewPicture/>
  <w:compat>
    <w:compatSetting w:name="compatibilityMode" w:uri="http://schemas.microsoft.com/office/word" w:val="12"/>
  </w:compat>
  <w:rsids>
    <w:rsidRoot w:val="00EF6F3B"/>
    <w:rsid w:val="00030462"/>
    <w:rsid w:val="000B2F0B"/>
    <w:rsid w:val="001038F2"/>
    <w:rsid w:val="00190D7C"/>
    <w:rsid w:val="001C0EB1"/>
    <w:rsid w:val="00214DE7"/>
    <w:rsid w:val="002210FA"/>
    <w:rsid w:val="004115BA"/>
    <w:rsid w:val="004176C4"/>
    <w:rsid w:val="00493936"/>
    <w:rsid w:val="004B7FFB"/>
    <w:rsid w:val="005E23CE"/>
    <w:rsid w:val="00613C44"/>
    <w:rsid w:val="0068058F"/>
    <w:rsid w:val="006A6508"/>
    <w:rsid w:val="006A77D0"/>
    <w:rsid w:val="00736092"/>
    <w:rsid w:val="00753389"/>
    <w:rsid w:val="007B46BE"/>
    <w:rsid w:val="007F383E"/>
    <w:rsid w:val="00815F41"/>
    <w:rsid w:val="0083147B"/>
    <w:rsid w:val="00854838"/>
    <w:rsid w:val="00855ED1"/>
    <w:rsid w:val="00857AFB"/>
    <w:rsid w:val="008A0EA2"/>
    <w:rsid w:val="00902A3F"/>
    <w:rsid w:val="009205BE"/>
    <w:rsid w:val="009B04B0"/>
    <w:rsid w:val="00A60810"/>
    <w:rsid w:val="00AF3EBC"/>
    <w:rsid w:val="00B2711A"/>
    <w:rsid w:val="00B716B8"/>
    <w:rsid w:val="00CF7B20"/>
    <w:rsid w:val="00D0469D"/>
    <w:rsid w:val="00D755D9"/>
    <w:rsid w:val="00DB6467"/>
    <w:rsid w:val="00EB7D2B"/>
    <w:rsid w:val="00EF6F3B"/>
    <w:rsid w:val="00FD60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47B"/>
    <w:pPr>
      <w:spacing w:after="0" w:line="240" w:lineRule="auto"/>
    </w:pPr>
    <w:rPr>
      <w:rFonts w:ascii="Times New Roman" w:eastAsia="Times New Roman" w:hAnsi="Times New Roman" w:cs="Times New Roman"/>
      <w:sz w:val="24"/>
      <w:szCs w:val="24"/>
      <w:lang w:val="kk-KZ" w:eastAsia="ru-RU"/>
    </w:rPr>
  </w:style>
  <w:style w:type="paragraph" w:styleId="3">
    <w:name w:val="heading 3"/>
    <w:basedOn w:val="a"/>
    <w:link w:val="30"/>
    <w:uiPriority w:val="9"/>
    <w:qFormat/>
    <w:rsid w:val="001038F2"/>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147B"/>
    <w:pPr>
      <w:spacing w:after="0" w:line="240" w:lineRule="auto"/>
    </w:pPr>
    <w:rPr>
      <w:rFonts w:eastAsiaTheme="minorEastAsia"/>
      <w:lang w:eastAsia="ru-RU"/>
    </w:rPr>
  </w:style>
  <w:style w:type="paragraph" w:styleId="a4">
    <w:name w:val="List Paragraph"/>
    <w:basedOn w:val="a"/>
    <w:uiPriority w:val="34"/>
    <w:qFormat/>
    <w:rsid w:val="00AF3EBC"/>
    <w:pPr>
      <w:ind w:left="720"/>
      <w:contextualSpacing/>
    </w:pPr>
  </w:style>
  <w:style w:type="character" w:styleId="a5">
    <w:name w:val="Hyperlink"/>
    <w:basedOn w:val="a0"/>
    <w:uiPriority w:val="99"/>
    <w:semiHidden/>
    <w:unhideWhenUsed/>
    <w:rsid w:val="0068058F"/>
    <w:rPr>
      <w:color w:val="0000FF"/>
      <w:u w:val="single"/>
    </w:rPr>
  </w:style>
  <w:style w:type="paragraph" w:styleId="a6">
    <w:name w:val="Normal (Web)"/>
    <w:basedOn w:val="a"/>
    <w:uiPriority w:val="99"/>
    <w:semiHidden/>
    <w:unhideWhenUsed/>
    <w:rsid w:val="004B7FFB"/>
    <w:pPr>
      <w:spacing w:before="100" w:beforeAutospacing="1" w:after="100" w:afterAutospacing="1"/>
    </w:pPr>
    <w:rPr>
      <w:lang w:val="ru-RU"/>
    </w:rPr>
  </w:style>
  <w:style w:type="character" w:customStyle="1" w:styleId="y2iqfc">
    <w:name w:val="y2iqfc"/>
    <w:basedOn w:val="a0"/>
    <w:rsid w:val="000B2F0B"/>
  </w:style>
  <w:style w:type="character" w:customStyle="1" w:styleId="rynqvb">
    <w:name w:val="rynqvb"/>
    <w:basedOn w:val="a0"/>
    <w:rsid w:val="00854838"/>
  </w:style>
  <w:style w:type="character" w:customStyle="1" w:styleId="hwtze">
    <w:name w:val="hwtze"/>
    <w:basedOn w:val="a0"/>
    <w:rsid w:val="002210FA"/>
  </w:style>
  <w:style w:type="paragraph" w:customStyle="1" w:styleId="ql-align-justify">
    <w:name w:val="ql-align-justify"/>
    <w:basedOn w:val="a"/>
    <w:rsid w:val="002210FA"/>
    <w:pPr>
      <w:spacing w:before="100" w:beforeAutospacing="1" w:after="100" w:afterAutospacing="1"/>
    </w:pPr>
    <w:rPr>
      <w:lang w:val="ru-RU"/>
    </w:rPr>
  </w:style>
  <w:style w:type="character" w:customStyle="1" w:styleId="cite-bracket">
    <w:name w:val="cite-bracket"/>
    <w:basedOn w:val="a0"/>
    <w:rsid w:val="00DB6467"/>
  </w:style>
  <w:style w:type="character" w:styleId="a7">
    <w:name w:val="Strong"/>
    <w:basedOn w:val="a0"/>
    <w:uiPriority w:val="22"/>
    <w:qFormat/>
    <w:rsid w:val="00D755D9"/>
    <w:rPr>
      <w:b/>
      <w:bCs/>
    </w:rPr>
  </w:style>
  <w:style w:type="character" w:styleId="a8">
    <w:name w:val="Emphasis"/>
    <w:basedOn w:val="a0"/>
    <w:uiPriority w:val="20"/>
    <w:qFormat/>
    <w:rsid w:val="00855ED1"/>
    <w:rPr>
      <w:i/>
      <w:iCs/>
    </w:rPr>
  </w:style>
  <w:style w:type="character" w:customStyle="1" w:styleId="30">
    <w:name w:val="Заголовок 3 Знак"/>
    <w:basedOn w:val="a0"/>
    <w:link w:val="3"/>
    <w:uiPriority w:val="9"/>
    <w:rsid w:val="001038F2"/>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74832">
      <w:bodyDiv w:val="1"/>
      <w:marLeft w:val="0"/>
      <w:marRight w:val="0"/>
      <w:marTop w:val="0"/>
      <w:marBottom w:val="0"/>
      <w:divBdr>
        <w:top w:val="none" w:sz="0" w:space="0" w:color="auto"/>
        <w:left w:val="none" w:sz="0" w:space="0" w:color="auto"/>
        <w:bottom w:val="none" w:sz="0" w:space="0" w:color="auto"/>
        <w:right w:val="none" w:sz="0" w:space="0" w:color="auto"/>
      </w:divBdr>
    </w:div>
    <w:div w:id="158496876">
      <w:bodyDiv w:val="1"/>
      <w:marLeft w:val="0"/>
      <w:marRight w:val="0"/>
      <w:marTop w:val="0"/>
      <w:marBottom w:val="0"/>
      <w:divBdr>
        <w:top w:val="none" w:sz="0" w:space="0" w:color="auto"/>
        <w:left w:val="none" w:sz="0" w:space="0" w:color="auto"/>
        <w:bottom w:val="none" w:sz="0" w:space="0" w:color="auto"/>
        <w:right w:val="none" w:sz="0" w:space="0" w:color="auto"/>
      </w:divBdr>
    </w:div>
    <w:div w:id="336619300">
      <w:bodyDiv w:val="1"/>
      <w:marLeft w:val="0"/>
      <w:marRight w:val="0"/>
      <w:marTop w:val="0"/>
      <w:marBottom w:val="0"/>
      <w:divBdr>
        <w:top w:val="none" w:sz="0" w:space="0" w:color="auto"/>
        <w:left w:val="none" w:sz="0" w:space="0" w:color="auto"/>
        <w:bottom w:val="none" w:sz="0" w:space="0" w:color="auto"/>
        <w:right w:val="none" w:sz="0" w:space="0" w:color="auto"/>
      </w:divBdr>
    </w:div>
    <w:div w:id="420875046">
      <w:bodyDiv w:val="1"/>
      <w:marLeft w:val="0"/>
      <w:marRight w:val="0"/>
      <w:marTop w:val="0"/>
      <w:marBottom w:val="0"/>
      <w:divBdr>
        <w:top w:val="none" w:sz="0" w:space="0" w:color="auto"/>
        <w:left w:val="none" w:sz="0" w:space="0" w:color="auto"/>
        <w:bottom w:val="none" w:sz="0" w:space="0" w:color="auto"/>
        <w:right w:val="none" w:sz="0" w:space="0" w:color="auto"/>
      </w:divBdr>
    </w:div>
    <w:div w:id="599799460">
      <w:bodyDiv w:val="1"/>
      <w:marLeft w:val="0"/>
      <w:marRight w:val="0"/>
      <w:marTop w:val="0"/>
      <w:marBottom w:val="0"/>
      <w:divBdr>
        <w:top w:val="none" w:sz="0" w:space="0" w:color="auto"/>
        <w:left w:val="none" w:sz="0" w:space="0" w:color="auto"/>
        <w:bottom w:val="none" w:sz="0" w:space="0" w:color="auto"/>
        <w:right w:val="none" w:sz="0" w:space="0" w:color="auto"/>
      </w:divBdr>
    </w:div>
    <w:div w:id="643586646">
      <w:bodyDiv w:val="1"/>
      <w:marLeft w:val="0"/>
      <w:marRight w:val="0"/>
      <w:marTop w:val="0"/>
      <w:marBottom w:val="0"/>
      <w:divBdr>
        <w:top w:val="none" w:sz="0" w:space="0" w:color="auto"/>
        <w:left w:val="none" w:sz="0" w:space="0" w:color="auto"/>
        <w:bottom w:val="none" w:sz="0" w:space="0" w:color="auto"/>
        <w:right w:val="none" w:sz="0" w:space="0" w:color="auto"/>
      </w:divBdr>
    </w:div>
    <w:div w:id="733620771">
      <w:bodyDiv w:val="1"/>
      <w:marLeft w:val="0"/>
      <w:marRight w:val="0"/>
      <w:marTop w:val="0"/>
      <w:marBottom w:val="0"/>
      <w:divBdr>
        <w:top w:val="none" w:sz="0" w:space="0" w:color="auto"/>
        <w:left w:val="none" w:sz="0" w:space="0" w:color="auto"/>
        <w:bottom w:val="none" w:sz="0" w:space="0" w:color="auto"/>
        <w:right w:val="none" w:sz="0" w:space="0" w:color="auto"/>
      </w:divBdr>
    </w:div>
    <w:div w:id="783576101">
      <w:bodyDiv w:val="1"/>
      <w:marLeft w:val="0"/>
      <w:marRight w:val="0"/>
      <w:marTop w:val="0"/>
      <w:marBottom w:val="0"/>
      <w:divBdr>
        <w:top w:val="none" w:sz="0" w:space="0" w:color="auto"/>
        <w:left w:val="none" w:sz="0" w:space="0" w:color="auto"/>
        <w:bottom w:val="none" w:sz="0" w:space="0" w:color="auto"/>
        <w:right w:val="none" w:sz="0" w:space="0" w:color="auto"/>
      </w:divBdr>
    </w:div>
    <w:div w:id="796997439">
      <w:bodyDiv w:val="1"/>
      <w:marLeft w:val="0"/>
      <w:marRight w:val="0"/>
      <w:marTop w:val="0"/>
      <w:marBottom w:val="0"/>
      <w:divBdr>
        <w:top w:val="none" w:sz="0" w:space="0" w:color="auto"/>
        <w:left w:val="none" w:sz="0" w:space="0" w:color="auto"/>
        <w:bottom w:val="none" w:sz="0" w:space="0" w:color="auto"/>
        <w:right w:val="none" w:sz="0" w:space="0" w:color="auto"/>
      </w:divBdr>
    </w:div>
    <w:div w:id="819418147">
      <w:bodyDiv w:val="1"/>
      <w:marLeft w:val="0"/>
      <w:marRight w:val="0"/>
      <w:marTop w:val="0"/>
      <w:marBottom w:val="0"/>
      <w:divBdr>
        <w:top w:val="none" w:sz="0" w:space="0" w:color="auto"/>
        <w:left w:val="none" w:sz="0" w:space="0" w:color="auto"/>
        <w:bottom w:val="none" w:sz="0" w:space="0" w:color="auto"/>
        <w:right w:val="none" w:sz="0" w:space="0" w:color="auto"/>
      </w:divBdr>
    </w:div>
    <w:div w:id="930435096">
      <w:bodyDiv w:val="1"/>
      <w:marLeft w:val="0"/>
      <w:marRight w:val="0"/>
      <w:marTop w:val="0"/>
      <w:marBottom w:val="0"/>
      <w:divBdr>
        <w:top w:val="none" w:sz="0" w:space="0" w:color="auto"/>
        <w:left w:val="none" w:sz="0" w:space="0" w:color="auto"/>
        <w:bottom w:val="none" w:sz="0" w:space="0" w:color="auto"/>
        <w:right w:val="none" w:sz="0" w:space="0" w:color="auto"/>
      </w:divBdr>
      <w:divsChild>
        <w:div w:id="1775322305">
          <w:marLeft w:val="0"/>
          <w:marRight w:val="0"/>
          <w:marTop w:val="0"/>
          <w:marBottom w:val="0"/>
          <w:divBdr>
            <w:top w:val="none" w:sz="0" w:space="0" w:color="auto"/>
            <w:left w:val="none" w:sz="0" w:space="0" w:color="auto"/>
            <w:bottom w:val="none" w:sz="0" w:space="0" w:color="auto"/>
            <w:right w:val="none" w:sz="0" w:space="0" w:color="auto"/>
          </w:divBdr>
          <w:divsChild>
            <w:div w:id="1148326976">
              <w:marLeft w:val="0"/>
              <w:marRight w:val="0"/>
              <w:marTop w:val="0"/>
              <w:marBottom w:val="0"/>
              <w:divBdr>
                <w:top w:val="none" w:sz="0" w:space="0" w:color="auto"/>
                <w:left w:val="none" w:sz="0" w:space="0" w:color="auto"/>
                <w:bottom w:val="none" w:sz="0" w:space="0" w:color="auto"/>
                <w:right w:val="none" w:sz="0" w:space="0" w:color="auto"/>
              </w:divBdr>
              <w:divsChild>
                <w:div w:id="931087367">
                  <w:marLeft w:val="0"/>
                  <w:marRight w:val="0"/>
                  <w:marTop w:val="0"/>
                  <w:marBottom w:val="0"/>
                  <w:divBdr>
                    <w:top w:val="none" w:sz="0" w:space="0" w:color="auto"/>
                    <w:left w:val="none" w:sz="0" w:space="0" w:color="auto"/>
                    <w:bottom w:val="none" w:sz="0" w:space="0" w:color="auto"/>
                    <w:right w:val="none" w:sz="0" w:space="0" w:color="auto"/>
                  </w:divBdr>
                </w:div>
                <w:div w:id="150897695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89057987">
          <w:marLeft w:val="0"/>
          <w:marRight w:val="0"/>
          <w:marTop w:val="0"/>
          <w:marBottom w:val="0"/>
          <w:divBdr>
            <w:top w:val="none" w:sz="0" w:space="0" w:color="auto"/>
            <w:left w:val="none" w:sz="0" w:space="0" w:color="auto"/>
            <w:bottom w:val="none" w:sz="0" w:space="0" w:color="auto"/>
            <w:right w:val="none" w:sz="0" w:space="0" w:color="auto"/>
          </w:divBdr>
          <w:divsChild>
            <w:div w:id="723986237">
              <w:marLeft w:val="0"/>
              <w:marRight w:val="0"/>
              <w:marTop w:val="0"/>
              <w:marBottom w:val="0"/>
              <w:divBdr>
                <w:top w:val="none" w:sz="0" w:space="0" w:color="auto"/>
                <w:left w:val="none" w:sz="0" w:space="0" w:color="auto"/>
                <w:bottom w:val="none" w:sz="0" w:space="0" w:color="auto"/>
                <w:right w:val="none" w:sz="0" w:space="0" w:color="auto"/>
              </w:divBdr>
            </w:div>
            <w:div w:id="1610433551">
              <w:marLeft w:val="0"/>
              <w:marRight w:val="0"/>
              <w:marTop w:val="0"/>
              <w:marBottom w:val="0"/>
              <w:divBdr>
                <w:top w:val="none" w:sz="0" w:space="0" w:color="auto"/>
                <w:left w:val="none" w:sz="0" w:space="0" w:color="auto"/>
                <w:bottom w:val="none" w:sz="0" w:space="0" w:color="auto"/>
                <w:right w:val="none" w:sz="0" w:space="0" w:color="auto"/>
              </w:divBdr>
            </w:div>
            <w:div w:id="1264416262">
              <w:marLeft w:val="0"/>
              <w:marRight w:val="0"/>
              <w:marTop w:val="0"/>
              <w:marBottom w:val="0"/>
              <w:divBdr>
                <w:top w:val="none" w:sz="0" w:space="0" w:color="auto"/>
                <w:left w:val="none" w:sz="0" w:space="0" w:color="auto"/>
                <w:bottom w:val="none" w:sz="0" w:space="0" w:color="auto"/>
                <w:right w:val="none" w:sz="0" w:space="0" w:color="auto"/>
              </w:divBdr>
            </w:div>
            <w:div w:id="12547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77373">
      <w:bodyDiv w:val="1"/>
      <w:marLeft w:val="0"/>
      <w:marRight w:val="0"/>
      <w:marTop w:val="0"/>
      <w:marBottom w:val="0"/>
      <w:divBdr>
        <w:top w:val="none" w:sz="0" w:space="0" w:color="auto"/>
        <w:left w:val="none" w:sz="0" w:space="0" w:color="auto"/>
        <w:bottom w:val="none" w:sz="0" w:space="0" w:color="auto"/>
        <w:right w:val="none" w:sz="0" w:space="0" w:color="auto"/>
      </w:divBdr>
    </w:div>
    <w:div w:id="1059788624">
      <w:bodyDiv w:val="1"/>
      <w:marLeft w:val="0"/>
      <w:marRight w:val="0"/>
      <w:marTop w:val="0"/>
      <w:marBottom w:val="0"/>
      <w:divBdr>
        <w:top w:val="none" w:sz="0" w:space="0" w:color="auto"/>
        <w:left w:val="none" w:sz="0" w:space="0" w:color="auto"/>
        <w:bottom w:val="none" w:sz="0" w:space="0" w:color="auto"/>
        <w:right w:val="none" w:sz="0" w:space="0" w:color="auto"/>
      </w:divBdr>
    </w:div>
    <w:div w:id="1082534025">
      <w:bodyDiv w:val="1"/>
      <w:marLeft w:val="0"/>
      <w:marRight w:val="0"/>
      <w:marTop w:val="0"/>
      <w:marBottom w:val="0"/>
      <w:divBdr>
        <w:top w:val="none" w:sz="0" w:space="0" w:color="auto"/>
        <w:left w:val="none" w:sz="0" w:space="0" w:color="auto"/>
        <w:bottom w:val="none" w:sz="0" w:space="0" w:color="auto"/>
        <w:right w:val="none" w:sz="0" w:space="0" w:color="auto"/>
      </w:divBdr>
    </w:div>
    <w:div w:id="1251236475">
      <w:bodyDiv w:val="1"/>
      <w:marLeft w:val="0"/>
      <w:marRight w:val="0"/>
      <w:marTop w:val="0"/>
      <w:marBottom w:val="0"/>
      <w:divBdr>
        <w:top w:val="none" w:sz="0" w:space="0" w:color="auto"/>
        <w:left w:val="none" w:sz="0" w:space="0" w:color="auto"/>
        <w:bottom w:val="none" w:sz="0" w:space="0" w:color="auto"/>
        <w:right w:val="none" w:sz="0" w:space="0" w:color="auto"/>
      </w:divBdr>
      <w:divsChild>
        <w:div w:id="272398710">
          <w:marLeft w:val="0"/>
          <w:marRight w:val="0"/>
          <w:marTop w:val="0"/>
          <w:marBottom w:val="0"/>
          <w:divBdr>
            <w:top w:val="none" w:sz="0" w:space="0" w:color="auto"/>
            <w:left w:val="none" w:sz="0" w:space="0" w:color="auto"/>
            <w:bottom w:val="none" w:sz="0" w:space="0" w:color="auto"/>
            <w:right w:val="none" w:sz="0" w:space="0" w:color="auto"/>
          </w:divBdr>
        </w:div>
      </w:divsChild>
    </w:div>
    <w:div w:id="1294410083">
      <w:bodyDiv w:val="1"/>
      <w:marLeft w:val="0"/>
      <w:marRight w:val="0"/>
      <w:marTop w:val="0"/>
      <w:marBottom w:val="0"/>
      <w:divBdr>
        <w:top w:val="none" w:sz="0" w:space="0" w:color="auto"/>
        <w:left w:val="none" w:sz="0" w:space="0" w:color="auto"/>
        <w:bottom w:val="none" w:sz="0" w:space="0" w:color="auto"/>
        <w:right w:val="none" w:sz="0" w:space="0" w:color="auto"/>
      </w:divBdr>
    </w:div>
    <w:div w:id="1321615068">
      <w:bodyDiv w:val="1"/>
      <w:marLeft w:val="0"/>
      <w:marRight w:val="0"/>
      <w:marTop w:val="0"/>
      <w:marBottom w:val="0"/>
      <w:divBdr>
        <w:top w:val="none" w:sz="0" w:space="0" w:color="auto"/>
        <w:left w:val="none" w:sz="0" w:space="0" w:color="auto"/>
        <w:bottom w:val="none" w:sz="0" w:space="0" w:color="auto"/>
        <w:right w:val="none" w:sz="0" w:space="0" w:color="auto"/>
      </w:divBdr>
    </w:div>
    <w:div w:id="1531606072">
      <w:bodyDiv w:val="1"/>
      <w:marLeft w:val="0"/>
      <w:marRight w:val="0"/>
      <w:marTop w:val="0"/>
      <w:marBottom w:val="0"/>
      <w:divBdr>
        <w:top w:val="none" w:sz="0" w:space="0" w:color="auto"/>
        <w:left w:val="none" w:sz="0" w:space="0" w:color="auto"/>
        <w:bottom w:val="none" w:sz="0" w:space="0" w:color="auto"/>
        <w:right w:val="none" w:sz="0" w:space="0" w:color="auto"/>
      </w:divBdr>
    </w:div>
    <w:div w:id="1567453284">
      <w:bodyDiv w:val="1"/>
      <w:marLeft w:val="0"/>
      <w:marRight w:val="0"/>
      <w:marTop w:val="0"/>
      <w:marBottom w:val="0"/>
      <w:divBdr>
        <w:top w:val="none" w:sz="0" w:space="0" w:color="auto"/>
        <w:left w:val="none" w:sz="0" w:space="0" w:color="auto"/>
        <w:bottom w:val="none" w:sz="0" w:space="0" w:color="auto"/>
        <w:right w:val="none" w:sz="0" w:space="0" w:color="auto"/>
      </w:divBdr>
    </w:div>
    <w:div w:id="1605921333">
      <w:bodyDiv w:val="1"/>
      <w:marLeft w:val="0"/>
      <w:marRight w:val="0"/>
      <w:marTop w:val="0"/>
      <w:marBottom w:val="0"/>
      <w:divBdr>
        <w:top w:val="none" w:sz="0" w:space="0" w:color="auto"/>
        <w:left w:val="none" w:sz="0" w:space="0" w:color="auto"/>
        <w:bottom w:val="none" w:sz="0" w:space="0" w:color="auto"/>
        <w:right w:val="none" w:sz="0" w:space="0" w:color="auto"/>
      </w:divBdr>
    </w:div>
    <w:div w:id="1651715181">
      <w:bodyDiv w:val="1"/>
      <w:marLeft w:val="0"/>
      <w:marRight w:val="0"/>
      <w:marTop w:val="0"/>
      <w:marBottom w:val="0"/>
      <w:divBdr>
        <w:top w:val="none" w:sz="0" w:space="0" w:color="auto"/>
        <w:left w:val="none" w:sz="0" w:space="0" w:color="auto"/>
        <w:bottom w:val="none" w:sz="0" w:space="0" w:color="auto"/>
        <w:right w:val="none" w:sz="0" w:space="0" w:color="auto"/>
      </w:divBdr>
    </w:div>
    <w:div w:id="1822186239">
      <w:bodyDiv w:val="1"/>
      <w:marLeft w:val="0"/>
      <w:marRight w:val="0"/>
      <w:marTop w:val="0"/>
      <w:marBottom w:val="0"/>
      <w:divBdr>
        <w:top w:val="none" w:sz="0" w:space="0" w:color="auto"/>
        <w:left w:val="none" w:sz="0" w:space="0" w:color="auto"/>
        <w:bottom w:val="none" w:sz="0" w:space="0" w:color="auto"/>
        <w:right w:val="none" w:sz="0" w:space="0" w:color="auto"/>
      </w:divBdr>
      <w:divsChild>
        <w:div w:id="315033558">
          <w:marLeft w:val="0"/>
          <w:marRight w:val="0"/>
          <w:marTop w:val="0"/>
          <w:marBottom w:val="0"/>
          <w:divBdr>
            <w:top w:val="none" w:sz="0" w:space="0" w:color="auto"/>
            <w:left w:val="none" w:sz="0" w:space="0" w:color="auto"/>
            <w:bottom w:val="none" w:sz="0" w:space="0" w:color="auto"/>
            <w:right w:val="none" w:sz="0" w:space="0" w:color="auto"/>
          </w:divBdr>
        </w:div>
        <w:div w:id="903220334">
          <w:marLeft w:val="0"/>
          <w:marRight w:val="0"/>
          <w:marTop w:val="0"/>
          <w:marBottom w:val="0"/>
          <w:divBdr>
            <w:top w:val="none" w:sz="0" w:space="0" w:color="auto"/>
            <w:left w:val="none" w:sz="0" w:space="0" w:color="auto"/>
            <w:bottom w:val="none" w:sz="0" w:space="0" w:color="auto"/>
            <w:right w:val="none" w:sz="0" w:space="0" w:color="auto"/>
          </w:divBdr>
        </w:div>
      </w:divsChild>
    </w:div>
    <w:div w:id="1830628969">
      <w:bodyDiv w:val="1"/>
      <w:marLeft w:val="0"/>
      <w:marRight w:val="0"/>
      <w:marTop w:val="0"/>
      <w:marBottom w:val="0"/>
      <w:divBdr>
        <w:top w:val="none" w:sz="0" w:space="0" w:color="auto"/>
        <w:left w:val="none" w:sz="0" w:space="0" w:color="auto"/>
        <w:bottom w:val="none" w:sz="0" w:space="0" w:color="auto"/>
        <w:right w:val="none" w:sz="0" w:space="0" w:color="auto"/>
      </w:divBdr>
    </w:div>
    <w:div w:id="1834955751">
      <w:bodyDiv w:val="1"/>
      <w:marLeft w:val="0"/>
      <w:marRight w:val="0"/>
      <w:marTop w:val="0"/>
      <w:marBottom w:val="0"/>
      <w:divBdr>
        <w:top w:val="none" w:sz="0" w:space="0" w:color="auto"/>
        <w:left w:val="none" w:sz="0" w:space="0" w:color="auto"/>
        <w:bottom w:val="none" w:sz="0" w:space="0" w:color="auto"/>
        <w:right w:val="none" w:sz="0" w:space="0" w:color="auto"/>
      </w:divBdr>
    </w:div>
    <w:div w:id="1887836413">
      <w:bodyDiv w:val="1"/>
      <w:marLeft w:val="0"/>
      <w:marRight w:val="0"/>
      <w:marTop w:val="0"/>
      <w:marBottom w:val="0"/>
      <w:divBdr>
        <w:top w:val="none" w:sz="0" w:space="0" w:color="auto"/>
        <w:left w:val="none" w:sz="0" w:space="0" w:color="auto"/>
        <w:bottom w:val="none" w:sz="0" w:space="0" w:color="auto"/>
        <w:right w:val="none" w:sz="0" w:space="0" w:color="auto"/>
      </w:divBdr>
    </w:div>
    <w:div w:id="2020157207">
      <w:bodyDiv w:val="1"/>
      <w:marLeft w:val="0"/>
      <w:marRight w:val="0"/>
      <w:marTop w:val="0"/>
      <w:marBottom w:val="0"/>
      <w:divBdr>
        <w:top w:val="none" w:sz="0" w:space="0" w:color="auto"/>
        <w:left w:val="none" w:sz="0" w:space="0" w:color="auto"/>
        <w:bottom w:val="none" w:sz="0" w:space="0" w:color="auto"/>
        <w:right w:val="none" w:sz="0" w:space="0" w:color="auto"/>
      </w:divBdr>
    </w:div>
    <w:div w:id="2048337920">
      <w:bodyDiv w:val="1"/>
      <w:marLeft w:val="0"/>
      <w:marRight w:val="0"/>
      <w:marTop w:val="0"/>
      <w:marBottom w:val="0"/>
      <w:divBdr>
        <w:top w:val="none" w:sz="0" w:space="0" w:color="auto"/>
        <w:left w:val="none" w:sz="0" w:space="0" w:color="auto"/>
        <w:bottom w:val="none" w:sz="0" w:space="0" w:color="auto"/>
        <w:right w:val="none" w:sz="0" w:space="0" w:color="auto"/>
      </w:divBdr>
    </w:div>
    <w:div w:id="20622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4857</Words>
  <Characters>27686</Characters>
  <Application>Microsoft Office Word</Application>
  <DocSecurity>0</DocSecurity>
  <Lines>230</Lines>
  <Paragraphs>64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Библиялық археологияның негізгі бағыттарына тарихи-географиялық зерттеулер, яғни</vt:lpstr>
    </vt:vector>
  </TitlesOfParts>
  <Company>SPecialiST RePack</Company>
  <LinksUpToDate>false</LinksUpToDate>
  <CharactersWithSpaces>32479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77017</cp:lastModifiedBy>
  <cp:revision>4</cp:revision>
  <dcterms:created xsi:type="dcterms:W3CDTF">2025-09-28T05:25:00Z</dcterms:created>
  <dcterms:modified xsi:type="dcterms:W3CDTF">2025-09-28T06:09:00Z</dcterms:modified>
</cp:coreProperties>
</file>